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media/image2.jpg" ContentType="image/jpeg"/>
  <Override PartName="/word/settings.xml" ContentType="application/vnd.openxmlformats-officedocument.wordprocessingml.settings+xml"/>
  <Override PartName="/word/media/image6.jpg" ContentType="image/jpeg"/>
  <Override PartName="/word/media/image5.jpg" ContentType="image/jpeg"/>
  <Override PartName="/word/media/image4.jp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media/image1.jpg" ContentType="image/jpeg"/>
  <Override PartName="/word/media/image3.jpg" ContentType="image/jpeg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spacing w:line="540" w:lineRule="exact"/>
        <w:rPr>
          <w:color w:val="000000"/>
          <w:sz w:val="44"/>
          <w:lang w:val="en-US" w:eastAsia="zh-CN"/>
          <w:szCs w:val="44"/>
          <w:kern w:val="0"/>
          <w:bCs/>
          <w:rFonts w:ascii="方正小标宋简体" w:hAnsi="宋体" w:eastAsia="方正小标宋简体" w:hint="eastAsia"/>
        </w:rPr>
      </w:pPr>
      <w:r>
        <w:rPr>
          <w:color w:val="000000"/>
          <w:sz w:val="44"/>
          <w:lang w:val="en-US" w:eastAsia="zh-CN"/>
          <w:szCs w:val="44"/>
          <w:kern w:val="0"/>
          <w:bCs/>
          <w:rFonts w:ascii="方正小标宋简体" w:hAnsi="宋体" w:eastAsia="方正小标宋简体" w:hint="eastAsia"/>
        </w:rPr>
        <w:t xml:space="preserve">金华市</w:t>
      </w:r>
      <w:r>
        <w:rPr>
          <w:color w:val="000000"/>
          <w:sz w:val="44"/>
          <w:szCs w:val="44"/>
          <w:kern w:val="0"/>
          <w:bCs/>
          <w:rFonts w:ascii="方正小标宋简体" w:hAnsi="宋体" w:eastAsia="方正小标宋简体" w:hint="eastAsia"/>
        </w:rPr>
        <w:t xml:space="preserve">国家普通话水平等级测试</w:t>
      </w:r>
      <w:r>
        <w:rPr>
          <w:color w:val="000000"/>
          <w:sz w:val="44"/>
          <w:lang w:eastAsia="zh-CN"/>
          <w:szCs w:val="44"/>
          <w:kern w:val="0"/>
          <w:bCs/>
          <w:rFonts w:ascii="方正小标宋简体" w:hAnsi="宋体" w:eastAsia="方正小标宋简体" w:hint="eastAsia"/>
        </w:rPr>
        <w:t xml:space="preserve">报名</w:t>
      </w:r>
      <w:r>
        <w:rPr>
          <w:color w:val="000000"/>
          <w:sz w:val="44"/>
          <w:szCs w:val="44"/>
          <w:kern w:val="0"/>
          <w:bCs/>
          <w:rFonts w:ascii="方正小标宋简体" w:hAnsi="宋体" w:eastAsia="方正小标宋简体" w:hint="eastAsia"/>
        </w:rPr>
        <w:t xml:space="preserve">操作</w:t>
      </w:r>
      <w:r>
        <w:rPr>
          <w:color w:val="000000"/>
          <w:sz w:val="44"/>
          <w:lang w:eastAsia="zh-CN"/>
          <w:szCs w:val="44"/>
          <w:kern w:val="0"/>
          <w:bCs/>
          <w:rFonts w:ascii="方正小标宋简体" w:hAnsi="宋体" w:eastAsia="方正小标宋简体" w:hint="eastAsia"/>
        </w:rPr>
        <w:t xml:space="preserve">流程</w:t>
      </w:r>
      <w:r>
        <w:rPr>
          <w:color w:val="000000"/>
          <w:sz w:val="44"/>
          <w:szCs w:val="44"/>
          <w:kern w:val="32"/>
          <w:rFonts w:eastAsia="仿宋_GB2312" w:hint="eastAsia"/>
        </w:rPr>
      </w:r>
    </w:p>
    <w:p>
      <w:pPr>
        <w:pStyle w:val="Normal"/>
        <w:jc w:val="start"/>
        <w:spacing w:line="540" w:lineRule="exact"/>
        <w:rPr>
          <w:color w:val="000000"/>
          <w:sz w:val="32"/>
          <w:szCs w:val="32"/>
          <w:kern w:val="32"/>
          <w:rFonts w:eastAsia="仿宋_GB2312" w:hint="eastAsia"/>
        </w:rPr>
      </w:pPr>
      <w:r>
        <w:rPr>
          <w:color w:val="000000"/>
          <w:sz w:val="32"/>
          <w:szCs w:val="32"/>
          <w:kern w:val="32"/>
          <w:rFonts w:eastAsia="仿宋_GB2312" w:hint="eastAsia"/>
        </w:rPr>
      </w:r>
    </w:p>
    <w:p>
      <w:pPr>
        <w:pStyle w:val="Normal"/>
        <w:jc w:val="start"/>
        <w:spacing w:line="540" w:lineRule="exact"/>
        <w:rPr>
          <w:color w:val="000000"/>
          <w:sz w:val="32"/>
          <w:szCs w:val="32"/>
          <w:kern w:val="32"/>
          <w:rFonts w:eastAsia="仿宋_GB2312" w:hint="eastAsia"/>
        </w:rPr>
      </w:pPr>
      <w:r>
        <w:rPr>
          <w:color w:val="000000"/>
          <w:sz w:val="32"/>
          <w:szCs w:val="32"/>
          <w:kern w:val="32"/>
          <w:rFonts w:eastAsia="仿宋_GB2312" w:hint="eastAsia"/>
        </w:rPr>
        <w:t xml:space="preserve">社会考生：</w:t>
      </w:r>
      <w:r>
        <w:rPr>
          <w:color w:val="000000"/>
          <w:sz w:val="32"/>
          <w:szCs w:val="32"/>
          <w:kern w:val="32"/>
          <w:rFonts w:eastAsia="仿宋_GB2312" w:hint="eastAsia"/>
        </w:rPr>
      </w:r>
    </w:p>
    <w:p>
      <w:pPr>
        <w:pStyle w:val="Normal"/>
        <w:spacing w:line="540" w:lineRule="exact"/>
        <w:ind w:firstLine="640" w:firstLineChars="200"/>
        <w:rPr>
          <w:color w:val="000000"/>
          <w:sz w:val="32"/>
          <w:szCs w:val="32"/>
          <w:kern w:val="32"/>
          <w:rFonts w:eastAsia="仿宋_GB2312" w:hint="eastAsia"/>
        </w:rPr>
      </w:pPr>
      <w:r>
        <w:rPr>
          <w:color w:val="000000"/>
          <w:sz w:val="32"/>
          <w:szCs w:val="32"/>
          <w:kern w:val="32"/>
          <w:rFonts w:eastAsia="仿宋_GB2312" w:hint="eastAsia"/>
        </w:rPr>
        <w:t xml:space="preserve">我们现在使用</w:t>
      </w:r>
      <w:r>
        <w:rPr>
          <w:color w:val="000000"/>
          <w:sz w:val="32"/>
          <w:lang w:eastAsia="zh-CN"/>
          <w:szCs w:val="32"/>
          <w:kern w:val="32"/>
          <w:rFonts w:eastAsia="仿宋_GB2312" w:hint="eastAsia"/>
        </w:rPr>
        <w:t xml:space="preserve">钉钉进行国家普通话水平等级测试的报名</w:t>
      </w:r>
      <w:r>
        <w:rPr>
          <w:color w:val="000000"/>
          <w:sz w:val="32"/>
          <w:szCs w:val="32"/>
          <w:kern w:val="32"/>
          <w:rFonts w:eastAsia="仿宋_GB2312" w:hint="eastAsia"/>
        </w:rPr>
        <w:t xml:space="preserve">，</w:t>
      </w:r>
      <w:r>
        <w:rPr>
          <w:color w:val="000000"/>
          <w:sz w:val="32"/>
          <w:lang w:eastAsia="zh-CN"/>
          <w:szCs w:val="32"/>
          <w:kern w:val="32"/>
          <w:rFonts w:eastAsia="仿宋_GB2312" w:hint="eastAsia"/>
        </w:rPr>
        <w:t xml:space="preserve">请仔细阅读以下报名流程</w:t>
      </w:r>
      <w:r>
        <w:rPr>
          <w:color w:val="000000"/>
          <w:sz w:val="32"/>
          <w:szCs w:val="32"/>
          <w:kern w:val="32"/>
          <w:rFonts w:eastAsia="仿宋_GB2312" w:hint="eastAsia"/>
        </w:rPr>
        <w:t xml:space="preserve">。</w:t>
      </w:r>
      <w:r>
        <w:rPr>
          <w:color w:val="000000"/>
          <w:sz w:val="32"/>
          <w:szCs w:val="32"/>
          <w:kern w:val="32"/>
          <w:rFonts w:ascii="黑体" w:eastAsia="黑体" w:hint="eastAsia"/>
        </w:rPr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szCs w:val="32"/>
          <w:kern w:val="32"/>
          <w:rFonts w:eastAsia="仿宋_GB2312" w:hint="eastAsia"/>
        </w:rPr>
      </w:pPr>
      <w:r>
        <w:rPr>
          <w:b w:val="1"/>
          <w:color w:val="000000"/>
          <w:sz w:val="32"/>
          <w:szCs w:val="32"/>
          <w:kern w:val="32"/>
          <w:rFonts w:eastAsia="仿宋_GB2312" w:hint="eastAsia"/>
        </w:rPr>
        <w:t xml:space="preserve">步骤一：</w:t>
      </w:r>
      <w:r>
        <w:rPr>
          <w:b w:val="1"/>
          <w:color w:val="000000"/>
          <w:sz w:val="32"/>
          <w:lang w:eastAsia="zh-CN"/>
          <w:szCs w:val="32"/>
          <w:kern w:val="32"/>
          <w:rFonts w:eastAsia="仿宋_GB2312" w:hint="eastAsia"/>
        </w:rPr>
        <w:t xml:space="preserve">下载并安装钉钉</w:t>
      </w:r>
      <w:r>
        <w:rPr>
          <w:color w:val="000000"/>
          <w:sz w:val="32"/>
          <w:szCs w:val="32"/>
          <w:kern w:val="32"/>
          <w:rFonts w:eastAsia="仿宋_GB2312" w:hint="eastAsia"/>
        </w:rPr>
        <w:t xml:space="preserve">。</w:t>
      </w:r>
      <w:r>
        <w:rPr>
          <w:color w:val="000000"/>
          <w:sz w:val="32"/>
          <w:szCs w:val="32"/>
          <w:kern w:val="32"/>
          <w:rFonts w:eastAsia="仿宋_GB2312" w:hint="eastAsia"/>
        </w:rPr>
      </w:r>
    </w:p>
    <w:p>
      <w:pPr>
        <w:pStyle w:val="Normal"/>
        <w:spacing w:line="560" w:lineRule="exact"/>
        <w:rPr>
          <w:b w:val="1"/>
          <w:color w:val="000000"/>
          <w:sz w:val="32"/>
          <w:szCs w:val="32"/>
          <w:rFonts w:eastAsia="仿宋_GB2312" w:hint="eastAsia"/>
        </w:rPr>
      </w:pPr>
      <w:r>
        <w:rPr>
          <w:b w:val="1"/>
          <w:color w:val="000000"/>
          <w:sz w:val="32"/>
          <w:szCs w:val="32"/>
          <w:rFonts w:eastAsia="仿宋_GB2312" w:hint="eastAsia"/>
        </w:rPr>
      </w:r>
    </w:p>
    <w:p>
      <w:pPr>
        <w:pStyle w:val="Normal"/>
        <w:spacing w:line="560" w:lineRule="exact"/>
        <w:rPr>
          <w:b w:val="1"/>
          <w:color w:val="000000"/>
          <w:sz w:val="32"/>
          <w:lang w:val="en-US" w:eastAsia="zh-CN"/>
          <w:szCs w:val="32"/>
          <w:rFonts w:eastAsia="仿宋_GB2312" w:hint="eastAsia"/>
        </w:rPr>
      </w:pPr>
      <w:r>
        <w:rPr>
          <w:b w:val="1"/>
          <w:color w:val="000000"/>
          <w:sz w:val="32"/>
          <w:lang w:val="en-US" w:eastAsia="zh-CN"/>
          <w:szCs w:val="32"/>
          <w:rFonts w:eastAsia="仿宋_GB2312" w:hint="eastAsia"/>
        </w:rPr>
        <w:t xml:space="preserve">    </w:t>
      </w:r>
      <w:r>
        <w:rPr>
          <w:b w:val="1"/>
          <w:color w:val="000000"/>
          <w:sz w:val="32"/>
          <w:szCs w:val="32"/>
          <w:rFonts w:eastAsia="仿宋_GB2312" w:hint="eastAsia"/>
        </w:rPr>
        <w:t xml:space="preserve">步骤二：</w:t>
      </w:r>
      <w:r>
        <w:rPr>
          <w:b w:val="1"/>
          <w:color w:val="000000"/>
          <w:sz w:val="32"/>
          <w:lang w:val="en-US" w:eastAsia="zh-CN"/>
          <w:szCs w:val="32"/>
          <w:rFonts w:eastAsia="仿宋_GB2312" w:hint="eastAsia"/>
        </w:rPr>
        <w:t xml:space="preserve">使用</w:t>
      </w:r>
      <w:r>
        <w:rPr>
          <w:b w:val="1"/>
          <w:color w:val="000000"/>
          <w:sz w:val="32"/>
          <w:lang w:eastAsia="zh-CN"/>
          <w:szCs w:val="32"/>
          <w:rFonts w:eastAsia="仿宋_GB2312" w:hint="eastAsia"/>
        </w:rPr>
        <w:t xml:space="preserve">钉钉扫下方二维码</w:t>
      </w:r>
      <w:r>
        <w:rPr>
          <w:b w:val="1"/>
          <w:color w:val="000000"/>
          <w:sz w:val="32"/>
          <w:lang w:val="en-US" w:eastAsia="zh-CN"/>
          <w:szCs w:val="32"/>
          <w:rFonts w:eastAsia="仿宋_GB2312" w:hint="eastAsia"/>
        </w:rPr>
        <w:t xml:space="preserve">加入金华普通话测试中心</w:t>
      </w:r>
      <w:r>
        <w:rPr>
          <w:color w:val="000000"/>
          <w:sz w:val="32"/>
          <w:lang w:val="en-US"/>
          <w:szCs w:val="32"/>
          <w:rFonts w:eastAsia="仿宋_GB2312"/>
        </w:rPr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eastAsia="仿宋_GB2312" w:hint="eastAsia"/>
        </w:rPr>
      </w:pPr>
      <w:r>
        <w:rPr>
          <w:color w:val="000000"/>
          <w:sz w:val="32"/>
          <w:szCs w:val="32"/>
          <w:rFonts w:eastAsia="仿宋_GB2312" w:hint="eastAsia"/>
        </w:rPr>
      </w:r>
    </w:p>
    <w:p>
      <w:pPr>
        <w:pStyle w:val="Normal"/>
        <w:jc w:val="center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</w:r>
    </w:p>
    <w:p>
      <w:pPr>
        <w:pStyle w:val="Normal"/>
        <w:jc w:val="center"/>
        <w:rPr>
          <w:color w:val="000000"/>
          <w:sz w:val="27"/>
          <w:lang w:eastAsia="zh-CN"/>
          <w:szCs w:val="27"/>
          <w:rFonts w:ascii="宋体" w:hAnsi="宋体" w:eastAsia="宋体" w:hint="eastAsia"/>
        </w:rPr>
      </w:pPr>
      <w:r>
        <w:rPr>
          <w:color w:val="000000"/>
          <w:sz w:val="27"/>
          <w:lang w:eastAsia="zh-CN"/>
          <w:szCs w:val="27"/>
          <w:rFonts w:ascii="宋体" w:hAnsi="宋体" w:eastAsia="宋体" w:hint="eastAsia"/>
        </w:rPr>
        <w:drawing>
          <wp:inline distT="0" distB="0" distL="0" distR="0">
            <wp:extent cx="2614930" cy="2692400"/>
            <wp:docPr id="1" name="_x0000_i10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lang w:eastAsia="zh-CN"/>
          <w:szCs w:val="27"/>
          <w:rFonts w:ascii="宋体" w:hAnsi="宋体" w:eastAsia="宋体" w:hint="eastAsia"/>
        </w:rPr>
      </w:r>
    </w:p>
    <w:p>
      <w:pPr>
        <w:pStyle w:val="Normal"/>
        <w:spacing w:line="540" w:lineRule="exact"/>
        <w:ind w:firstLine="643" w:firstLineChars="200"/>
        <w:rPr>
          <w:b w:val="1"/>
          <w:color w:val="000000"/>
          <w:sz w:val="32"/>
          <w:szCs w:val="32"/>
          <w:rFonts w:eastAsia="仿宋_GB2312" w:hint="eastAsia"/>
        </w:rPr>
      </w:pPr>
      <w:r>
        <w:rPr>
          <w:b w:val="1"/>
          <w:color w:val="000000"/>
          <w:sz w:val="32"/>
          <w:szCs w:val="32"/>
          <w:rFonts w:eastAsia="仿宋_GB2312" w:hint="eastAsia"/>
        </w:rPr>
        <w:t xml:space="preserve">步骤三：</w:t>
      </w:r>
      <w:r>
        <w:rPr>
          <w:b w:val="1"/>
          <w:color w:val="000000"/>
          <w:sz w:val="32"/>
          <w:lang w:eastAsia="zh-CN"/>
          <w:szCs w:val="32"/>
          <w:rFonts w:eastAsia="仿宋_GB2312" w:hint="eastAsia"/>
        </w:rPr>
        <w:t xml:space="preserve">填写姓名，</w:t>
      </w:r>
      <w:r>
        <w:rPr>
          <w:b w:val="1"/>
          <w:color w:val="000000"/>
          <w:sz w:val="32"/>
          <w:lang w:val="en-US" w:eastAsia="zh-CN"/>
          <w:szCs w:val="32"/>
          <w:rFonts w:eastAsia="仿宋_GB2312" w:hint="eastAsia"/>
        </w:rPr>
        <w:t xml:space="preserve">申请理由请填写“参加普通话测试”，</w:t>
      </w:r>
      <w:r>
        <w:rPr>
          <w:b w:val="1"/>
          <w:color w:val="000000"/>
          <w:sz w:val="32"/>
          <w:lang w:eastAsia="zh-CN"/>
          <w:szCs w:val="32"/>
          <w:rFonts w:eastAsia="仿宋_GB2312" w:hint="eastAsia"/>
        </w:rPr>
        <w:t xml:space="preserve">点击提交申请</w:t>
      </w:r>
      <w:r>
        <w:rPr>
          <w:color w:val="000000"/>
          <w:sz w:val="32"/>
          <w:szCs w:val="32"/>
          <w:rFonts w:eastAsia="仿宋_GB2312" w:hint="eastAsia"/>
        </w:rPr>
        <w:t xml:space="preserve">；</w:t>
      </w:r>
      <w:r>
        <w:rPr>
          <w:color w:val="000000"/>
          <w:sz w:val="32"/>
          <w:szCs w:val="32"/>
          <w:rFonts w:eastAsia="仿宋_GB2312" w:hint="eastAsia"/>
        </w:rPr>
      </w:r>
    </w:p>
    <w:p>
      <w:pPr>
        <w:pStyle w:val="Normal"/>
        <w:spacing w:line="540" w:lineRule="exact"/>
        <w:ind w:firstLine="640" w:firstLineChars="200"/>
        <w:rPr>
          <w:color w:val="000000"/>
          <w:sz w:val="32"/>
          <w:lang w:val="en-US" w:eastAsia="zh-CN"/>
          <w:szCs w:val="32"/>
          <w:rFonts w:eastAsia="仿宋_GB2312" w:hint="eastAsia"/>
        </w:rPr>
      </w:pPr>
      <w:r>
        <w:rPr>
          <w:color w:val="000000"/>
          <w:sz w:val="32"/>
          <w:lang w:val="en-US" w:eastAsia="zh-CN"/>
          <w:szCs w:val="32"/>
          <w:rFonts w:eastAsia="仿宋_GB2312" w:hint="eastAsia"/>
        </w:rPr>
        <w:t xml:space="preserve">          </w:t>
      </w:r>
      <w:r>
        <w:rPr>
          <w:color w:val="000000"/>
          <w:sz w:val="32"/>
          <w:szCs w:val="32"/>
          <w:rFonts w:eastAsia="仿宋_GB2312" w:hint="eastAsia"/>
        </w:rPr>
      </w:r>
    </w:p>
    <w:p>
      <w:pPr>
        <w:pStyle w:val="Normal"/>
        <w:jc w:val="center"/>
        <w:rPr>
          <w:color w:val="000000"/>
          <w:sz w:val="32"/>
          <w:lang w:eastAsia="zh-CN"/>
          <w:szCs w:val="32"/>
          <w:kern w:val="0"/>
          <w:rFonts w:eastAsia="仿宋_GB2312" w:hint="eastAsia"/>
        </w:rPr>
      </w:pPr>
      <w:r>
        <w:rPr>
          <w:color w:val="000000"/>
          <w:sz w:val="32"/>
          <w:lang w:eastAsia="zh-CN"/>
          <w:szCs w:val="32"/>
          <w:kern w:val="0"/>
          <w:rFonts w:eastAsia="仿宋_GB2312" w:hint="eastAsia"/>
        </w:rPr>
        <w:drawing>
          <wp:inline distT="0" distB="0" distL="0" distR="0">
            <wp:extent cx="4125595" cy="4752327"/>
            <wp:docPr id="2" name="_x0000_i10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475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32"/>
          <w:lang w:eastAsia="zh-CN"/>
          <w:szCs w:val="32"/>
          <w:kern w:val="0"/>
          <w:rFonts w:eastAsia="仿宋_GB2312" w:hint="eastAsia"/>
        </w:rPr>
      </w:r>
    </w:p>
    <w:p>
      <w:pPr>
        <w:pStyle w:val="Normal"/>
        <w:spacing w:line="540" w:lineRule="exact"/>
        <w:ind w:firstLine="640" w:firstLineChars="200"/>
        <w:rPr>
          <w:color w:val="000000"/>
          <w:sz w:val="32"/>
          <w:szCs w:val="32"/>
          <w:rFonts w:eastAsia="仿宋_GB2312" w:hint="eastAsia"/>
        </w:rPr>
      </w:pPr>
      <w:r>
        <w:rPr>
          <w:color w:val="000000"/>
          <w:sz w:val="32"/>
          <w:szCs w:val="32"/>
          <w:rFonts w:eastAsia="仿宋_GB2312" w:hint="eastAsia"/>
        </w:rPr>
      </w:r>
    </w:p>
    <w:p>
      <w:pPr>
        <w:pStyle w:val="Normal"/>
        <w:jc w:val="center"/>
        <w:rPr>
          <w:color w:val="000000"/>
          <w:sz w:val="27"/>
          <w:szCs w:val="27"/>
          <w:rFonts w:ascii="宋体" w:hAnsi="宋体" w:hint="eastAsia"/>
        </w:rPr>
      </w:pPr>
      <w:r>
        <w:rPr>
          <w:color w:val="000000"/>
          <w:sz w:val="27"/>
          <w:szCs w:val="27"/>
          <w:rFonts w:ascii="宋体" w:hAnsi="宋体" w:hint="eastAsia"/>
        </w:rPr>
      </w:r>
    </w:p>
    <w:p>
      <w:pPr>
        <w:pStyle w:val="Normal"/>
        <w:spacing w:line="240" w:lineRule="exact"/>
        <w:ind w:firstLine="640" w:firstLineChars="200"/>
        <w:rPr>
          <w:color w:val="000000"/>
          <w:sz w:val="32"/>
          <w:szCs w:val="32"/>
          <w:kern w:val="0"/>
          <w:rFonts w:eastAsia="仿宋_GB2312" w:hint="eastAsia"/>
        </w:rPr>
      </w:pPr>
      <w:r>
        <w:rPr>
          <w:color w:val="000000"/>
          <w:sz w:val="32"/>
          <w:szCs w:val="32"/>
          <w:kern w:val="0"/>
          <w:rFonts w:eastAsia="仿宋_GB2312" w:hint="eastAsia"/>
        </w:rPr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szCs w:val="32"/>
          <w:rFonts w:eastAsia="仿宋_GB2312" w:hint="eastAsia"/>
        </w:rPr>
      </w:pPr>
      <w:r>
        <w:rPr>
          <w:b w:val="1"/>
          <w:color w:val="000000"/>
          <w:sz w:val="32"/>
          <w:szCs w:val="32"/>
          <w:rFonts w:eastAsia="仿宋_GB2312" w:hint="eastAsia"/>
        </w:rPr>
        <w:t xml:space="preserve">步骤四：</w:t>
      </w:r>
      <w:r>
        <w:rPr>
          <w:b w:val="1"/>
          <w:color w:val="000000"/>
          <w:sz w:val="32"/>
          <w:szCs w:val="32"/>
          <w:bCs/>
          <w:rFonts w:eastAsia="仿宋_GB2312" w:hint="eastAsia"/>
        </w:rPr>
        <w:t xml:space="preserve">点击</w:t>
      </w:r>
      <w:r>
        <w:rPr>
          <w:b w:val="1"/>
          <w:color w:val="000000"/>
          <w:sz w:val="32"/>
          <w:lang w:eastAsia="zh-CN"/>
          <w:szCs w:val="32"/>
          <w:bCs/>
          <w:rFonts w:eastAsia="仿宋_GB2312" w:hint="eastAsia"/>
        </w:rPr>
        <w:t xml:space="preserve">工作台，选择金华市普通话测试中心</w:t>
      </w:r>
      <w:r>
        <w:rPr>
          <w:b w:val="1"/>
          <w:color w:val="000000"/>
          <w:sz w:val="32"/>
          <w:szCs w:val="32"/>
          <w:bCs/>
          <w:rFonts w:eastAsia="仿宋_GB2312" w:hint="eastAsia"/>
        </w:rPr>
        <w:t xml:space="preserve">。</w:t>
      </w:r>
      <w:r>
        <w:rPr>
          <w:b w:val="1"/>
          <w:color w:val="000000"/>
          <w:sz w:val="32"/>
          <w:szCs w:val="32"/>
          <w:bCs/>
          <w:rFonts w:eastAsia="仿宋_GB2312" w:hint="eastAsia"/>
        </w:rPr>
      </w:r>
    </w:p>
    <w:p>
      <w:pPr>
        <w:pStyle w:val="Normal"/>
        <w:snapToGrid w:val="0"/>
        <w:jc w:val="center"/>
        <w:rPr>
          <w:b w:val="1"/>
          <w:color w:val="000000"/>
          <w:sz w:val="32"/>
          <w:lang w:eastAsia="zh-CN"/>
          <w:szCs w:val="32"/>
          <w:kern w:val="0"/>
          <w:bCs/>
          <w:rFonts w:ascii="宋体" w:hAnsi="宋体" w:eastAsia="宋体" w:hint="eastAsia"/>
        </w:rPr>
      </w:pPr>
      <w:r>
        <w:rPr>
          <w:b w:val="1"/>
          <w:color w:val="000000"/>
          <w:sz w:val="32"/>
          <w:lang w:eastAsia="zh-CN"/>
          <w:szCs w:val="32"/>
          <w:kern w:val="0"/>
          <w:bCs/>
          <w:rFonts w:ascii="宋体" w:hAnsi="宋体" w:eastAsia="宋体" w:hint="eastAsia"/>
        </w:rPr>
      </w:r>
    </w:p>
    <w:p>
      <w:pPr>
        <w:pStyle w:val="Normal"/>
        <w:jc w:val="center"/>
        <w:spacing w:line="240" w:lineRule="auto"/>
        <w:ind w:firstLine="640" w:firstLineChars="200"/>
        <w:rPr>
          <w:color w:val="000000"/>
          <w:sz w:val="32"/>
          <w:lang w:eastAsia="zh-CN"/>
          <w:szCs w:val="32"/>
          <w:kern w:val="32"/>
          <w:rFonts w:eastAsia="仿宋_GB2312" w:hint="eastAsia"/>
        </w:rPr>
      </w:pPr>
      <w:r>
        <w:rPr>
          <w:color w:val="000000"/>
          <w:sz w:val="32"/>
          <w:lang w:eastAsia="zh-CN"/>
          <w:szCs w:val="32"/>
          <w:kern w:val="32"/>
          <w:rFonts w:eastAsia="仿宋_GB2312" w:hint="eastAsia"/>
        </w:rPr>
        <w:drawing>
          <wp:inline distT="0" distB="0" distL="0" distR="0">
            <wp:extent cx="3402254" cy="7371715"/>
            <wp:docPr id="3" name="_x0000_i10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2254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32"/>
          <w:lang w:eastAsia="zh-CN"/>
          <w:szCs w:val="32"/>
          <w:kern w:val="32"/>
          <w:rFonts w:eastAsia="仿宋_GB2312" w:hint="eastAsia"/>
        </w:rPr>
      </w:r>
    </w:p>
    <w:p>
      <w:pPr>
        <w:pStyle w:val="Normal"/>
        <w:jc w:val="center"/>
        <w:rPr>
          <w:b w:val="1"/>
          <w:color w:val="ff0000"/>
          <w:sz w:val="27"/>
          <w:lang w:eastAsia="zh-CN"/>
          <w:szCs w:val="27"/>
          <w:bCs/>
          <w:rFonts w:ascii="宋体" w:hAnsi="宋体" w:eastAsia="宋体" w:hint="eastAsia"/>
        </w:rPr>
      </w:pPr>
      <w:r>
        <w:rPr>
          <w:b w:val="1"/>
          <w:color w:val="ff0000"/>
          <w:sz w:val="27"/>
          <w:lang w:eastAsia="zh-CN"/>
          <w:szCs w:val="27"/>
          <w:bCs/>
          <w:rFonts w:ascii="宋体" w:hAnsi="宋体" w:eastAsia="宋体" w:hint="eastAsia"/>
        </w:rPr>
        <w:drawing>
          <wp:inline distT="0" distB="0" distL="0" distR="0">
            <wp:extent cx="3936428" cy="6710680"/>
            <wp:docPr id="4" name="_x0000_i10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6428" cy="671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lang w:eastAsia="zh-CN"/>
          <w:szCs w:val="27"/>
          <w:rFonts w:ascii="宋体" w:hAnsi="宋体" w:eastAsia="宋体" w:hint="eastAsia"/>
        </w:rPr>
      </w:r>
    </w:p>
    <w:p>
      <w:pPr>
        <w:pStyle w:val="Normal"/>
        <w:tabs>
          <w:tab w:val="left" w:pos="4070"/>
        </w:tabs>
        <w:spacing w:line="560" w:lineRule="exact"/>
        <w:ind w:firstLine="640" w:firstLineChars="200"/>
        <w:rPr>
          <w:color w:val="000000"/>
          <w:sz w:val="32"/>
          <w:szCs w:val="32"/>
          <w:rFonts w:eastAsia="仿宋_GB2312" w:hint="eastAsia"/>
        </w:rPr>
      </w:pPr>
      <w:r>
        <w:rPr>
          <w:color w:val="000000"/>
          <w:sz w:val="32"/>
          <w:szCs w:val="32"/>
          <w:rFonts w:eastAsia="仿宋_GB2312" w:hint="eastAsia"/>
        </w:rPr>
        <w:t xml:space="preserve"> </w:t>
      </w:r>
      <w:r>
        <w:tab/>
        <w:rPr>
          <w:color w:val="000000"/>
          <w:sz w:val="32"/>
          <w:lang w:eastAsia="zh-CN"/>
          <w:szCs w:val="32"/>
          <w:rFonts w:eastAsia="仿宋_GB2312" w:hint="eastAsia"/>
        </w:rPr>
      </w:r>
      <w:r>
        <w:rPr>
          <w:color w:val="000000"/>
          <w:sz w:val="32"/>
          <w:szCs w:val="32"/>
          <w:rFonts w:eastAsia="仿宋_GB2312" w:hint="eastAsia"/>
        </w:rPr>
      </w:r>
    </w:p>
    <w:p>
      <w:pPr>
        <w:pStyle w:val="Normal"/>
        <w:snapToGrid w:val="0"/>
        <w:jc w:val="center"/>
        <w:rPr>
          <w:color w:val="000000"/>
          <w:sz w:val="27"/>
          <w:szCs w:val="27"/>
          <w:kern w:val="0"/>
          <w:rFonts w:ascii="宋体" w:hAnsi="宋体" w:hint="eastAsia"/>
        </w:rPr>
      </w:pPr>
      <w:r>
        <w:rPr>
          <w:color w:val="000000"/>
          <w:sz w:val="27"/>
          <w:szCs w:val="27"/>
          <w:kern w:val="0"/>
          <w:rFonts w:ascii="宋体" w:hAnsi="宋体" w:hint="eastAsia"/>
        </w:rPr>
      </w:r>
    </w:p>
    <w:p>
      <w:pPr>
        <w:pStyle w:val="Normal"/>
        <w:snapToGrid w:val="0"/>
        <w:jc w:val="center"/>
        <w:rPr>
          <w:color w:val="000000"/>
          <w:sz w:val="27"/>
          <w:szCs w:val="27"/>
          <w:kern w:val="0"/>
          <w:rFonts w:ascii="宋体" w:hAnsi="宋体"/>
        </w:rPr>
      </w:pPr>
      <w:r>
        <w:rPr>
          <w:color w:val="000000"/>
          <w:sz w:val="27"/>
          <w:szCs w:val="27"/>
          <w:kern w:val="0"/>
          <w:rFonts w:ascii="宋体" w:hAnsi="宋体"/>
        </w:rPr>
        <w:drawing>
          <wp:inline distT="0" distB="0" distL="0" distR="0">
            <wp:extent cx="3524237" cy="6444615"/>
            <wp:docPr id="5" name="_x0000_i10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37" cy="64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kern w:val="0"/>
          <w:rFonts w:ascii="宋体" w:hAnsi="宋体"/>
        </w:rPr>
        <w:t xml:space="preserve"> </w:t>
      </w:r>
      <w:r>
        <w:rPr>
          <w:color w:val="000000"/>
          <w:sz w:val="27"/>
          <w:szCs w:val="27"/>
          <w:kern w:val="0"/>
          <w:rFonts w:ascii="宋体" w:hAnsi="宋体" w:hint="eastAsia"/>
        </w:rPr>
      </w:r>
    </w:p>
    <w:p>
      <w:pPr>
        <w:pStyle w:val="Normal"/>
        <w:spacing w:line="540" w:lineRule="exact"/>
        <w:ind w:firstLine="480" w:firstLineChars="200"/>
        <w:rPr>
          <w:color w:val="000000"/>
          <w:sz w:val="24"/>
          <w:kern w:val="0"/>
          <w:bCs/>
          <w:rFonts w:ascii="宋体" w:hAnsi="宋体" w:hint="eastAsia"/>
        </w:rPr>
      </w:pPr>
      <w:bookmarkStart w:name="cjwt" w:id="0"/>
      <w:r>
        <w:rPr>
          <w:color w:val="000000"/>
          <w:sz w:val="24"/>
          <w:kern w:val="0"/>
          <w:bCs/>
          <w:rFonts w:ascii="宋体" w:hAnsi="宋体" w:hint="eastAsia"/>
        </w:rPr>
      </w:r>
    </w:p>
    <w:p>
      <w:pPr>
        <w:pStyle w:val="Normal"/>
        <w:spacing w:line="540" w:lineRule="exact"/>
        <w:ind w:firstLine="643" w:firstLineChars="200"/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</w:pPr>
      <w:r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  <w:t xml:space="preserve">步骤</w:t>
      </w:r>
      <w:r>
        <w:rPr>
          <w:b w:val="1"/>
          <w:color w:val="000000"/>
          <w:sz w:val="32"/>
          <w:lang w:eastAsia="zh-CN"/>
          <w:szCs w:val="32"/>
          <w:kern w:val="0"/>
          <w:bCs/>
          <w:rFonts w:eastAsia="仿宋_GB2312" w:hint="eastAsia"/>
        </w:rPr>
        <w:t xml:space="preserve">五</w:t>
      </w:r>
      <w:r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  <w:t xml:space="preserve">：</w:t>
      </w:r>
      <w:r>
        <w:rPr>
          <w:b w:val="1"/>
          <w:color w:val="000000"/>
          <w:sz w:val="32"/>
          <w:lang w:eastAsia="zh-CN"/>
          <w:szCs w:val="32"/>
          <w:kern w:val="0"/>
          <w:bCs/>
          <w:rFonts w:eastAsia="仿宋_GB2312" w:hint="eastAsia"/>
        </w:rPr>
        <w:t xml:space="preserve">打开国家普通话水平测试报名，按要求填写信息并提交。</w:t>
      </w:r>
      <w:r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</w:r>
    </w:p>
    <w:p>
      <w:pPr>
        <w:pStyle w:val="Normal"/>
        <w:snapToGrid w:val="0"/>
        <w:jc w:val="center"/>
        <w:rPr>
          <w:color w:val="000000"/>
          <w:sz w:val="27"/>
          <w:lang w:eastAsia="zh-CN"/>
          <w:szCs w:val="27"/>
          <w:rFonts w:ascii="宋体" w:hAnsi="宋体" w:eastAsia="宋体" w:hint="eastAsia"/>
        </w:rPr>
      </w:pPr>
      <w:r>
        <w:rPr>
          <w:color w:val="000000"/>
          <w:sz w:val="27"/>
          <w:lang w:eastAsia="zh-CN"/>
          <w:szCs w:val="27"/>
          <w:rFonts w:ascii="宋体" w:hAnsi="宋体" w:eastAsia="宋体" w:hint="eastAsia"/>
        </w:rPr>
        <w:drawing>
          <wp:inline distT="0" distB="0" distL="0" distR="0">
            <wp:extent cx="3698963" cy="6925310"/>
            <wp:docPr id="6" name="_x0000_i10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8963" cy="692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lang w:eastAsia="zh-CN"/>
          <w:szCs w:val="27"/>
          <w:rFonts w:ascii="宋体" w:hAnsi="宋体" w:eastAsia="宋体" w:hint="eastAsia"/>
        </w:rPr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</w:pPr>
      <w:bookmarkEnd w:id="0"/>
      <w:r>
        <w:rPr>
          <w:b w:val="1"/>
          <w:color w:val="000000"/>
          <w:sz w:val="32"/>
          <w:szCs w:val="32"/>
          <w:kern w:val="0"/>
          <w:bCs/>
          <w:rFonts w:eastAsia="仿宋_GB2312" w:hint="eastAsia"/>
        </w:rPr>
      </w:r>
    </w:p>
    <w:sectPr>
      <w:footerReference r:id="rId4" w:type="default"/>
      <w:footerReference r:id="rId3" w:type="even"/>
      <w:type w:val="nextPage"/>
      <w:docGrid w:type="lines" w:linePitch="312"/>
      <w:pgSz w:w="11906" w:h="16838" w:orient="portrait"/>
      <w:pgMar w:top="1985" w:right="1531" w:bottom="1814" w:left="1531" w:header="851" w:footer="1247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0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center" w:y="1"/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center" w:y="1"/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8</w: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</w:pPr>
    <w:r/>
  </w:p>
</w:ft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  <w:widowControl w:val="off"/>
    </w:pPr>
    <w:rPr>
      <w:sz w:val="21"/>
      <w:lang w:val="en-US" w:eastAsia="zh-CN" w:bidi="ar-SA"/>
      <w:szCs w:val="24"/>
      <w:kern w:val="2"/>
      <w:rFonts w:ascii="Times New Roman" w:hAnsi="Times New Roman" w:eastAsia="宋体"/>
    </w:rPr>
  </w:style>
  <w:style w:type="character" w:styleId="NormalCharacter">
    <w:name w:val="默认段落字体"/>
    <w:link w:val="Normal"/>
    <w:rPr>
      <w:rFonts w:ascii="Times New Roman" w:hAnsi="Times New Roman" w:eastAsia="宋体"/>
    </w:rPr>
  </w:style>
  <w:style w:type="table" w:styleId="TableNormal">
    <w:name w:val="普通表格"/>
    <w:link w:val="Normal"/>
    <w:rPr>
      <w:rFonts w:ascii="Times New Roman" w:hAnsi="Times New Roman" w:eastAsia="宋体"/>
    </w:rPr>
  </w:style>
  <w:style w:type="character" w:styleId="PageNumber">
    <w:name w:val="页码"/>
    <w:basedOn w:val="NormalCharacter"/>
    <w:link w:val="Normal"/>
    <w:rPr>
      <w:rFonts w:ascii="Times New Roman" w:hAnsi="Times New Roman" w:eastAsia="宋体"/>
    </w:rPr>
  </w:style>
  <w:style w:type="character" w:styleId="Hyperlink">
    <w:name w:val="超链接"/>
    <w:link w:val="Normal"/>
    <w:rPr>
      <w:u w:val="single"/>
      <w:color w:val="0000ff"/>
      <w:rFonts w:ascii="Times New Roman" w:hAnsi="Times New Roman" w:eastAsia="宋体"/>
    </w:rPr>
  </w:style>
  <w:style w:type="character" w:styleId="UserStyle_0">
    <w:name w:val="页眉 Char Char"/>
    <w:link w:val="Header"/>
    <w:rPr>
      <w:sz w:val="18"/>
      <w:szCs w:val="18"/>
      <w:kern w:val="2"/>
      <w:rFonts w:ascii="Times New Roman" w:hAnsi="Times New Roman" w:eastAsia="宋体"/>
    </w:rPr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  <w:kern w:val="2"/>
      <w:rFonts w:ascii="Times New Roman" w:hAnsi="Times New Roman" w:eastAsia="宋体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/>
    </w:rPr>
  </w:style>
  <w:style w:type="paragraph" w:styleId="Acetate">
    <w:name w:val="批注框文本"/>
    <w:basedOn w:val="Normal"/>
    <w:link w:val="Normal"/>
    <w:rPr>
      <w:sz w:val="18"/>
      <w:szCs w:val="18"/>
      <w:rFonts w:ascii="Times New Roman" w:hAnsi="Times New Roman" w:eastAsia="宋体"/>
    </w:rPr>
  </w:style>
  <w:style w:type="paragraph" w:styleId="HtmlNormal">
    <w:name w:val="普通(网站)"/>
    <w:basedOn w:val="Normal"/>
    <w:link w:val="Normal"/>
    <w:pPr>
      <w:widowControl w:val="1"/>
      <w:jc w:val="start"/>
      <w:widowControl/>
      <w:spacing w:after="100" w:afterAutospacing="1" w:before="100" w:beforeAutospacing="1"/>
    </w:pPr>
    <w:rPr>
      <w:sz w:val="24"/>
      <w:kern w:val="0"/>
      <w:rFonts w:ascii="宋体" w:hAnsi="宋体" w:eastAsia="宋体"/>
    </w:rPr>
  </w:style>
</w:styles>
</file>

<file path=word/_rels/document.xml.rels><?xml version="1.0" encoding="UTF-8" standalone="yes"?><Relationships xmlns="http://schemas.openxmlformats.org/package/2006/relationships"><Relationship Id="rId10" Type="http://schemas.openxmlformats.org/officeDocument/2006/relationships/image" Target="media/image6.jpg" /><Relationship Id="rId7" Type="http://schemas.openxmlformats.org/officeDocument/2006/relationships/image" Target="media/image3.jpg" /><Relationship Id="rId5" Type="http://schemas.openxmlformats.org/officeDocument/2006/relationships/image" Target="media/image1.jpg" /><Relationship Id="rId2" Type="http://schemas.openxmlformats.org/officeDocument/2006/relationships/fontTable" Target="fontTable.xml" /><Relationship Id="rId4" Type="http://schemas.openxmlformats.org/officeDocument/2006/relationships/footer" Target="footer2.xml" /><Relationship Id="rId9" Type="http://schemas.openxmlformats.org/officeDocument/2006/relationships/image" Target="media/image5.jpg" /><Relationship Id="rId3" Type="http://schemas.openxmlformats.org/officeDocument/2006/relationships/footer" Target="footer1.xml" /><Relationship Id="rId8" Type="http://schemas.openxmlformats.org/officeDocument/2006/relationships/image" Target="media/image4.jpg" /><Relationship Id="rId1" Type="http://schemas.openxmlformats.org/officeDocument/2006/relationships/settings" Target="settings.xml" /><Relationship Id="rId6" Type="http://schemas.openxmlformats.org/officeDocument/2006/relationships/image" Target="media/image2.jpg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