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" w:hAnsi="仿宋" w:eastAsia="仿宋"/>
          <w:sz w:val="36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eastAsia="zh-CN"/>
        </w:rPr>
        <w:t>：　　</w:t>
      </w:r>
      <w:bookmarkStart w:id="0" w:name="_GoBack"/>
      <w:r>
        <w:rPr>
          <w:rFonts w:hint="eastAsia" w:ascii="仿宋" w:hAnsi="仿宋" w:eastAsia="仿宋"/>
          <w:sz w:val="36"/>
        </w:rPr>
        <w:t>浙江省申请教师资格人员体格检查表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940" w:firstLineChars="1400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2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"/>
        <w:gridCol w:w="406"/>
        <w:gridCol w:w="111"/>
        <w:gridCol w:w="124"/>
        <w:gridCol w:w="326"/>
        <w:gridCol w:w="74"/>
        <w:gridCol w:w="208"/>
        <w:gridCol w:w="370"/>
        <w:gridCol w:w="371"/>
        <w:gridCol w:w="51"/>
        <w:gridCol w:w="319"/>
        <w:gridCol w:w="82"/>
        <w:gridCol w:w="9"/>
        <w:gridCol w:w="280"/>
        <w:gridCol w:w="132"/>
        <w:gridCol w:w="237"/>
        <w:gridCol w:w="371"/>
        <w:gridCol w:w="10"/>
        <w:gridCol w:w="365"/>
        <w:gridCol w:w="6"/>
        <w:gridCol w:w="156"/>
        <w:gridCol w:w="224"/>
        <w:gridCol w:w="381"/>
        <w:gridCol w:w="158"/>
        <w:gridCol w:w="181"/>
        <w:gridCol w:w="159"/>
        <w:gridCol w:w="171"/>
        <w:gridCol w:w="114"/>
        <w:gridCol w:w="229"/>
        <w:gridCol w:w="173"/>
        <w:gridCol w:w="53"/>
        <w:gridCol w:w="108"/>
        <w:gridCol w:w="373"/>
        <w:gridCol w:w="374"/>
        <w:gridCol w:w="37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3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050" w:firstLineChars="50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84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米</w:t>
            </w:r>
          </w:p>
        </w:tc>
        <w:tc>
          <w:tcPr>
            <w:tcW w:w="1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29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7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7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3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71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 w:firstLineChars="120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403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882" w:hangingChars="42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882" w:hangingChars="42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882" w:hangingChars="420"/>
        <w:textAlignment w:val="auto"/>
      </w:pPr>
      <w:r>
        <w:rPr>
          <w:rFonts w:hint="eastAsia" w:ascii="仿宋" w:hAnsi="仿宋" w:eastAsia="仿宋"/>
        </w:rPr>
        <w:t>说明原因。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B2F09"/>
    <w:rsid w:val="0F0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2023-05-30T02:06:00Z</dcterms:created>
  <dc:creator>陈倩</dc:creator>
  <cp:lastModifiedBy>陈倩</cp:lastModifiedBy>
  <dcterms:modified xsi:type="dcterms:W3CDTF">2023-05-30T02:07:05Z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84D47AF82C874D32B05ACA8CB6D02EFA</vt:lpwstr>
  </property>
</Properties>
</file>