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ind w:right="420" w:rightChars="200"/>
        <w:jc w:val="left"/>
        <w:rPr>
          <w:rFonts w:hint="default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附件3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-1</w:t>
      </w:r>
    </w:p>
    <w:p>
      <w:pPr>
        <w:adjustRightInd w:val="0"/>
        <w:snapToGrid w:val="0"/>
        <w:spacing w:line="480" w:lineRule="exact"/>
        <w:ind w:right="420" w:rightChars="200"/>
        <w:jc w:val="center"/>
        <w:rPr>
          <w:rFonts w:hint="eastAsia" w:ascii="方正小标宋简体" w:hAnsi="宋体" w:eastAsia="方正小标宋简体" w:cs="Times New Roman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kern w:val="0"/>
          <w:sz w:val="44"/>
          <w:szCs w:val="44"/>
        </w:rPr>
        <w:t>嘉兴市各认定机构联系咨询电话及体检医院</w:t>
      </w:r>
    </w:p>
    <w:p>
      <w:pPr>
        <w:adjustRightInd w:val="0"/>
        <w:snapToGrid w:val="0"/>
        <w:spacing w:line="480" w:lineRule="exact"/>
        <w:ind w:right="420" w:rightChars="200"/>
        <w:jc w:val="center"/>
        <w:rPr>
          <w:rFonts w:hint="eastAsia" w:ascii="黑体" w:hAnsi="黑体" w:eastAsia="黑体" w:cs="黑体"/>
          <w:b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kern w:val="0"/>
          <w:sz w:val="30"/>
          <w:szCs w:val="30"/>
        </w:rPr>
        <w:t>高中、中职及中职实习指导教师资格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text" w:horzAnchor="page" w:tblpX="1583" w:tblpY="7"/>
        <w:tblOverlap w:val="never"/>
        <w:tblW w:w="12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371"/>
        <w:gridCol w:w="3659"/>
        <w:gridCol w:w="4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认定机构</w:t>
            </w:r>
          </w:p>
        </w:tc>
        <w:tc>
          <w:tcPr>
            <w:tcW w:w="2371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59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认定资格种类</w:t>
            </w:r>
          </w:p>
        </w:tc>
        <w:tc>
          <w:tcPr>
            <w:tcW w:w="4886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嘉兴市教育局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83831932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高中、中职及中职实习指导教师资格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嘉兴市第一医院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嘉善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县服务点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89102548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84273223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高中、中职及中职实习指导教师资格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（服务点）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嘉善县第一人民医院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平湖市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服务点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85236021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85236887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高中、中职及中职实习指导教师资格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（服务点）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平湖市第一人民医院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海盐县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服务点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86121857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高中、中职及中职实习指导教师资格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（服务点）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海盐县人民医院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海宁市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服务点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87010626  87229946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高中、中职及中职实习指导教师资格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（服务点）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海宁市中医院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桐乡市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服务点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ind w:firstLine="630" w:firstLineChars="300"/>
              <w:jc w:val="both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8021571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高中、中职及中职实习指导教师资格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（服务点）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桐乡市中医院</w:t>
            </w:r>
          </w:p>
        </w:tc>
      </w:tr>
    </w:tbl>
    <w:p>
      <w:pPr>
        <w:adjustRightInd w:val="0"/>
        <w:snapToGrid w:val="0"/>
        <w:spacing w:line="480" w:lineRule="exact"/>
        <w:ind w:right="420" w:rightChars="200"/>
        <w:jc w:val="center"/>
        <w:rPr>
          <w:rFonts w:ascii="宋体" w:hAnsi="宋体" w:eastAsia="宋体" w:cs="Times New Roman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right="420" w:rightChars="200"/>
        <w:jc w:val="left"/>
        <w:rPr>
          <w:rFonts w:ascii="宋体" w:hAnsi="宋体" w:eastAsia="宋体" w:cs="Times New Roman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adjustRightInd w:val="0"/>
        <w:snapToGrid w:val="0"/>
        <w:spacing w:line="480" w:lineRule="exact"/>
        <w:ind w:right="420" w:rightChars="200"/>
        <w:jc w:val="left"/>
        <w:rPr>
          <w:rFonts w:hint="eastAsia" w:ascii="方正小标宋简体" w:hAnsi="宋体" w:eastAsia="方正小标宋简体" w:cs="Times New Roman"/>
          <w:b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</w:rPr>
        <w:t>附件3</w:t>
      </w:r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  <w:lang w:val="en-US" w:eastAsia="zh-CN"/>
        </w:rPr>
        <w:t>-2</w:t>
      </w:r>
    </w:p>
    <w:p>
      <w:pPr>
        <w:adjustRightInd w:val="0"/>
        <w:snapToGrid w:val="0"/>
        <w:spacing w:line="480" w:lineRule="exact"/>
        <w:ind w:right="420" w:rightChars="200"/>
        <w:jc w:val="center"/>
        <w:rPr>
          <w:rFonts w:hint="eastAsia" w:ascii="方正小标宋简体" w:hAnsi="宋体" w:eastAsia="方正小标宋简体" w:cs="Times New Roman"/>
          <w:b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b/>
          <w:kern w:val="0"/>
          <w:sz w:val="44"/>
          <w:szCs w:val="44"/>
          <w:highlight w:val="none"/>
        </w:rPr>
        <w:t>嘉兴市各认定机构联系咨询电话及体检医院</w:t>
      </w:r>
    </w:p>
    <w:p>
      <w:pPr>
        <w:adjustRightInd w:val="0"/>
        <w:snapToGrid w:val="0"/>
        <w:spacing w:line="480" w:lineRule="exact"/>
        <w:ind w:right="420" w:rightChars="200"/>
        <w:jc w:val="center"/>
        <w:rPr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kern w:val="0"/>
          <w:sz w:val="21"/>
          <w:szCs w:val="21"/>
          <w:highlight w:val="none"/>
        </w:rPr>
        <w:t>初中、小学及幼儿园教师资格</w:t>
      </w:r>
      <w:r>
        <w:rPr>
          <w:rFonts w:hint="eastAsia" w:ascii="黑体" w:hAnsi="黑体" w:eastAsia="黑体" w:cs="黑体"/>
          <w:b/>
          <w:kern w:val="0"/>
          <w:sz w:val="21"/>
          <w:szCs w:val="21"/>
          <w:highlight w:val="none"/>
          <w:lang w:eastAsia="zh-CN"/>
        </w:rPr>
        <w:t>）</w:t>
      </w:r>
    </w:p>
    <w:tbl>
      <w:tblPr>
        <w:tblStyle w:val="4"/>
        <w:tblpPr w:leftFromText="180" w:rightFromText="180" w:vertAnchor="text" w:horzAnchor="page" w:tblpX="1583" w:tblpY="7"/>
        <w:tblOverlap w:val="never"/>
        <w:tblW w:w="12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790"/>
        <w:gridCol w:w="3240"/>
        <w:gridCol w:w="4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认定机构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认定资格种类</w:t>
            </w:r>
          </w:p>
        </w:tc>
        <w:tc>
          <w:tcPr>
            <w:tcW w:w="4886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体检医院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南湖区教育局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82058367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初中、小学及幼儿园教师资格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嘉兴市第二医院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秀洲区教育局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82726131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82720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268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初中、小学及幼儿园教师资格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嘉兴市第二医院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嘉善县教育局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89102548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84273223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初中、小学及幼儿园教师资格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嘉善县第一人民医院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平湖市教育局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85236021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85236887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初中、小学及幼儿园教师资格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平湖市第一人民医院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（社会人员）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平湖市中医院（平湖师范学院应届生）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海盐县教育局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86121857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初中、小学及幼儿园教师资格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海盐县人民医院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海宁市教育局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 xml:space="preserve">87010626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87229946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初中、小学及幼儿园教师资格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海宁市中医院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桐乡市教育局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8021571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88115379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初中、小学及幼儿园教师资格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桐乡市中医院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="宋体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E9FC5"/>
    <w:rsid w:val="BBBE9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2023-04-03T09:08:00Z</dcterms:created>
  <dc:creator>user</dc:creator>
  <cp:lastModifiedBy>user</cp:lastModifiedBy>
  <dcterms:modified xsi:type="dcterms:W3CDTF">2023-04-03T09:09:20Z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