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浙江省申请幼儿园教师资格人员体格检查表</w:t>
      </w:r>
    </w:p>
    <w:p>
      <w:pPr>
        <w:spacing w:line="240" w:lineRule="atLeast"/>
        <w:ind w:firstLine="630" w:firstLineChars="300"/>
        <w:jc w:val="center"/>
        <w:rPr>
          <w:rFonts w:hint="eastAsia" w:ascii="仿宋" w:hAnsi="仿宋" w:eastAsia="仿宋"/>
          <w:szCs w:val="21"/>
          <w:lang w:eastAsia="zh-CN"/>
        </w:rPr>
      </w:pPr>
      <w:r>
        <w:rPr>
          <w:rFonts w:hint="eastAsia" w:ascii="仿宋" w:hAnsi="仿宋" w:eastAsia="仿宋"/>
          <w:szCs w:val="21"/>
        </w:rPr>
        <w:t>（2010年12月制</w:t>
      </w:r>
      <w:r>
        <w:rPr>
          <w:rFonts w:hint="eastAsia" w:ascii="仿宋" w:hAnsi="仿宋" w:eastAsia="仿宋"/>
          <w:szCs w:val="21"/>
          <w:lang w:eastAsia="zh-CN"/>
        </w:rPr>
        <w:t>订</w:t>
      </w:r>
      <w:r>
        <w:rPr>
          <w:rFonts w:hint="eastAsia" w:ascii="仿宋" w:hAnsi="仿宋" w:eastAsia="仿宋"/>
          <w:szCs w:val="21"/>
        </w:rPr>
        <w:t>）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</w:t>
      </w:r>
      <w:bookmarkStart w:id="0" w:name="_GoBack"/>
      <w:r>
        <w:rPr>
          <w:rFonts w:hint="eastAsia" w:ascii="仿宋" w:hAnsi="仿宋" w:eastAsia="仿宋"/>
          <w:szCs w:val="21"/>
          <w:lang w:val="en-US" w:eastAsia="zh-CN"/>
        </w:rPr>
        <w:t>申请人</w:t>
      </w:r>
      <w:r>
        <w:rPr>
          <w:rFonts w:hint="eastAsia" w:ascii="仿宋" w:hAnsi="仿宋" w:eastAsia="仿宋"/>
          <w:szCs w:val="21"/>
          <w:lang w:eastAsia="zh-CN"/>
        </w:rPr>
        <w:t>联系电话</w:t>
      </w:r>
      <w:bookmarkEnd w:id="0"/>
      <w:r>
        <w:rPr>
          <w:rFonts w:hint="eastAsia" w:ascii="仿宋" w:hAnsi="仿宋" w:eastAsia="仿宋"/>
          <w:szCs w:val="21"/>
          <w:lang w:eastAsia="zh-CN"/>
        </w:rPr>
        <w:t>：</w:t>
      </w:r>
    </w:p>
    <w:tbl>
      <w:tblPr>
        <w:tblStyle w:val="3"/>
        <w:tblW w:w="9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rPr>
                <w:rFonts w:eastAsia="仿宋"/>
              </w:rPr>
            </w:pP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hAnsi="仿宋" w:eastAsia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</w:p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300" w:lineRule="auto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>
      <w:pPr>
        <w:ind w:left="882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ind w:left="882" w:hanging="882" w:hangingChars="42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64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2C80976"/>
    <w:rsid w:val="0E4108DE"/>
    <w:rsid w:val="19D3792F"/>
    <w:rsid w:val="32A3637D"/>
    <w:rsid w:val="3550093A"/>
    <w:rsid w:val="4C6701D5"/>
    <w:rsid w:val="606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Calibri" w:hAnsi="Calibri" w:eastAsia="方正小标宋简体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2022-03-23T02:51:00Z</dcterms:created>
  <dc:creator>袁儿</dc:creator>
  <cp:lastModifiedBy>Administrator</cp:lastModifiedBy>
  <dcterms:modified xsi:type="dcterms:W3CDTF">2022-04-29T08:13:33Z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51EF69187FFC4806A9BCC7D9B8CBDF3A</vt:lpwstr>
  </property>
</Properties>
</file>