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3E" w:rsidRPr="003A673E" w:rsidRDefault="003A673E" w:rsidP="003A673E">
      <w:pPr>
        <w:spacing w:line="600" w:lineRule="exact"/>
        <w:rPr>
          <w:rStyle w:val="apple-converted-space"/>
          <w:rFonts w:ascii="仿宋" w:eastAsia="仿宋" w:hAnsi="仿宋" w:cs="Tahoma"/>
          <w:color w:val="000000" w:themeColor="text1"/>
          <w:sz w:val="32"/>
          <w:szCs w:val="32"/>
          <w:shd w:val="clear" w:color="auto" w:fill="FFFFFF"/>
        </w:rPr>
      </w:pPr>
      <w:r w:rsidRPr="003A673E">
        <w:rPr>
          <w:rStyle w:val="apple-converted-space"/>
          <w:rFonts w:ascii="仿宋" w:eastAsia="仿宋" w:hAnsi="仿宋" w:cs="Tahoma" w:hint="eastAsia"/>
          <w:color w:val="000000" w:themeColor="text1"/>
          <w:sz w:val="32"/>
          <w:szCs w:val="32"/>
          <w:shd w:val="clear" w:color="auto" w:fill="FFFFFF"/>
        </w:rPr>
        <w:t>附件1：</w:t>
      </w:r>
    </w:p>
    <w:tbl>
      <w:tblPr>
        <w:tblStyle w:val="a5"/>
        <w:tblW w:w="9351" w:type="dxa"/>
        <w:jc w:val="center"/>
        <w:tblLook w:val="04A0" w:firstRow="1" w:lastRow="0" w:firstColumn="1" w:lastColumn="0" w:noHBand="0" w:noVBand="1"/>
      </w:tblPr>
      <w:tblGrid>
        <w:gridCol w:w="1555"/>
        <w:gridCol w:w="7796"/>
      </w:tblGrid>
      <w:tr w:rsidR="003A673E" w:rsidRPr="003A673E" w:rsidTr="00DD0A0D">
        <w:trPr>
          <w:trHeight w:val="807"/>
          <w:jc w:val="center"/>
        </w:trPr>
        <w:tc>
          <w:tcPr>
            <w:tcW w:w="9351" w:type="dxa"/>
            <w:gridSpan w:val="2"/>
            <w:vAlign w:val="center"/>
          </w:tcPr>
          <w:p w:rsidR="003A673E" w:rsidRPr="003A673E" w:rsidRDefault="003A673E" w:rsidP="005D01C6">
            <w:pPr>
              <w:spacing w:line="600" w:lineRule="exact"/>
              <w:jc w:val="center"/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20</w:t>
            </w:r>
            <w:r w:rsidR="00C24613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21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年</w:t>
            </w:r>
            <w:r w:rsidR="005D01C6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下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半年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临安区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教师资格认定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安排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体检时间</w:t>
            </w:r>
          </w:p>
        </w:tc>
        <w:tc>
          <w:tcPr>
            <w:tcW w:w="7796" w:type="dxa"/>
          </w:tcPr>
          <w:p w:rsidR="003A673E" w:rsidRPr="00DD0A0D" w:rsidRDefault="003A673E" w:rsidP="005D01C6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202</w:t>
            </w:r>
            <w:r w:rsidR="00C24613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年</w:t>
            </w:r>
            <w:r w:rsidR="005D01C6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10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月</w:t>
            </w:r>
            <w:r w:rsidR="005D01C6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31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日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-</w:t>
            </w:r>
            <w:r w:rsidR="005D01C6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11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月</w:t>
            </w:r>
            <w:r w:rsidR="005D01C6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日上午7:30</w:t>
            </w:r>
            <w:r w:rsidR="004C2442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-</w:t>
            </w:r>
            <w:r w:rsidR="004C2442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10</w:t>
            </w:r>
            <w:r w:rsidR="004C2442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:</w:t>
            </w:r>
            <w:r w:rsidR="00FD78AF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30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体检医院 及</w:t>
            </w:r>
            <w:r w:rsidRPr="003A673E"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地址</w:t>
            </w:r>
          </w:p>
        </w:tc>
        <w:tc>
          <w:tcPr>
            <w:tcW w:w="7796" w:type="dxa"/>
          </w:tcPr>
          <w:p w:rsidR="003A673E" w:rsidRPr="00DD0A0D" w:rsidRDefault="003A673E" w:rsidP="005D01C6">
            <w:pPr>
              <w:spacing w:line="440" w:lineRule="exact"/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临安区中医院国医馆（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锦北街道武肃街988号林水山居1幢南门三楼体检中心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需要</w:t>
            </w:r>
            <w:r w:rsidRPr="003A673E"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携带的材料及要求</w:t>
            </w:r>
          </w:p>
        </w:tc>
        <w:tc>
          <w:tcPr>
            <w:tcW w:w="7796" w:type="dxa"/>
          </w:tcPr>
          <w:p w:rsidR="003A673E" w:rsidRDefault="003A673E" w:rsidP="005D01C6">
            <w:pPr>
              <w:spacing w:line="4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1.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《体检表》</w:t>
            </w:r>
            <w:r w:rsidR="00DD0A0D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：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在中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国教师资格网首页“资料下载”栏中下载打印</w:t>
            </w:r>
            <w:r w:rsidR="00D06D26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《浙江省</w:t>
            </w:r>
            <w:r w:rsidR="00D06D26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申请教师资格人员体格检查表（</w:t>
            </w:r>
            <w:r w:rsidR="00D06D26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2010年12月</w:t>
            </w:r>
            <w:r w:rsidR="00D06D26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修订）</w:t>
            </w:r>
            <w:r w:rsidR="00D06D26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》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，</w:t>
            </w:r>
            <w:r w:rsidRPr="00DD0A0D"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  <w:t>申请幼儿园的必须</w:t>
            </w:r>
            <w:r w:rsidR="00D06D26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使用</w:t>
            </w:r>
            <w:r w:rsidRPr="00DD0A0D"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  <w:t>《</w:t>
            </w:r>
            <w:r w:rsidRPr="00DD0A0D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浙江省</w:t>
            </w:r>
            <w:r w:rsidRPr="00DD0A0D"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  <w:t>申请幼儿园教师资格人员体格检查表》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。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体检表上</w:t>
            </w:r>
            <w:r w:rsidRPr="00DD0A0D"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  <w:t>粘贴好与</w:t>
            </w:r>
            <w:r w:rsidR="00DD0A0D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此次</w:t>
            </w:r>
            <w:r w:rsidR="00DD0A0D" w:rsidRPr="00DD0A0D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网上认定</w:t>
            </w:r>
            <w:r w:rsidR="00DD0A0D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时上传的</w:t>
            </w:r>
            <w:r w:rsidR="00DD0A0D" w:rsidRPr="00DD0A0D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彩色</w:t>
            </w:r>
            <w:r w:rsidR="00DD0A0D" w:rsidRPr="00DD0A0D"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  <w:t>白底证件照</w:t>
            </w:r>
            <w:r w:rsidR="00DD0A0D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一致</w:t>
            </w:r>
            <w:r w:rsidRPr="00DD0A0D"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  <w:t>，用黑色或蓝色水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笔填写好身份证号码、姓名、性别、出生年月、既往病史等五项内容）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。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申请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幼儿园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资格证的还需在体检表右上角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注明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“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已婚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”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或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“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未婚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”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。</w:t>
            </w:r>
          </w:p>
          <w:p w:rsidR="005D01C6" w:rsidRPr="00DD0A0D" w:rsidRDefault="005D01C6" w:rsidP="005D01C6">
            <w:pPr>
              <w:spacing w:line="440" w:lineRule="exact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.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体检表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的右上角用</w:t>
            </w:r>
            <w:r w:rsidRPr="005D01C6"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  <w:t>铅笔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注明报名顺序号（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顺序号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将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  <w:shd w:val="clear" w:color="auto" w:fill="FFFFFF"/>
              </w:rPr>
              <w:t>在</w:t>
            </w:r>
            <w:r>
              <w:rPr>
                <w:rFonts w:ascii="仿宋" w:eastAsia="仿宋" w:hAnsi="仿宋"/>
                <w:color w:val="000000" w:themeColor="text1"/>
                <w:sz w:val="32"/>
                <w:szCs w:val="32"/>
                <w:shd w:val="clear" w:color="auto" w:fill="FFFFFF"/>
              </w:rPr>
              <w:t>钉钉群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  <w:shd w:val="clear" w:color="auto" w:fill="FFFFFF"/>
              </w:rPr>
              <w:t>里</w:t>
            </w:r>
            <w:r>
              <w:rPr>
                <w:rFonts w:ascii="仿宋" w:eastAsia="仿宋" w:hAnsi="仿宋"/>
                <w:color w:val="000000" w:themeColor="text1"/>
                <w:sz w:val="32"/>
                <w:szCs w:val="32"/>
                <w:shd w:val="clear" w:color="auto" w:fill="FFFFFF"/>
              </w:rPr>
              <w:t>公布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）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。</w:t>
            </w:r>
          </w:p>
          <w:p w:rsidR="003A673E" w:rsidRPr="00DD0A0D" w:rsidRDefault="005D01C6" w:rsidP="005D01C6">
            <w:pPr>
              <w:spacing w:line="4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3</w:t>
            </w:r>
            <w:r w:rsidR="003A673E"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.</w:t>
            </w:r>
            <w:r w:rsidR="003A673E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本人</w:t>
            </w:r>
            <w:r w:rsidR="003A673E"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有效期内的</w:t>
            </w:r>
            <w:r w:rsidR="00885EE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二代</w:t>
            </w:r>
            <w:r w:rsidR="003A673E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身份证</w:t>
            </w:r>
            <w:r w:rsidR="001A4B00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。</w:t>
            </w:r>
          </w:p>
          <w:p w:rsidR="003A673E" w:rsidRPr="00DD0A0D" w:rsidRDefault="005D01C6" w:rsidP="005D01C6">
            <w:pPr>
              <w:spacing w:line="440" w:lineRule="exact"/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4</w:t>
            </w:r>
            <w:r w:rsidR="003A673E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.</w:t>
            </w:r>
            <w:r w:rsidR="00DD0A0D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一张近期1寸彩色</w:t>
            </w:r>
            <w:r w:rsidR="00DD0A0D" w:rsidRPr="00DD0A0D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白底证件</w:t>
            </w:r>
            <w:r w:rsidR="00DD0A0D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照片（必须与此次</w:t>
            </w:r>
            <w:r w:rsidR="00DD0A0D" w:rsidRPr="00DD0A0D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网上认定</w:t>
            </w:r>
            <w:r w:rsidR="00DD0A0D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上传的照片一致）</w:t>
            </w:r>
            <w:r w:rsidR="003A673E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，</w:t>
            </w:r>
            <w:r w:rsidR="003A673E" w:rsidRPr="00DD0A0D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装入信封写上“</w:t>
            </w:r>
            <w:r w:rsidRPr="005D01C6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申请资格种类+申请人姓名</w:t>
            </w:r>
            <w:r w:rsidRPr="005D01C6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+</w:t>
            </w:r>
            <w:r w:rsidRPr="005D01C6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联系</w:t>
            </w:r>
            <w:r w:rsidRPr="005D01C6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电话</w:t>
            </w:r>
            <w:r w:rsidRPr="005D01C6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+</w:t>
            </w:r>
            <w:r w:rsidRPr="005D01C6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报</w:t>
            </w:r>
            <w:bookmarkStart w:id="0" w:name="_GoBack"/>
            <w:bookmarkEnd w:id="0"/>
            <w:r w:rsidRPr="005D01C6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名</w:t>
            </w:r>
            <w:r w:rsidRPr="005D01C6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顺序号</w:t>
            </w:r>
            <w:r w:rsidR="003A673E" w:rsidRPr="00DD0A0D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”</w:t>
            </w:r>
            <w:r w:rsidR="003A673E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。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</w:t>
            </w:r>
            <w:r w:rsidRPr="003A673E"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程序</w:t>
            </w:r>
          </w:p>
        </w:tc>
        <w:tc>
          <w:tcPr>
            <w:tcW w:w="7796" w:type="dxa"/>
          </w:tcPr>
          <w:p w:rsidR="003A673E" w:rsidRPr="00DD0A0D" w:rsidRDefault="003A673E" w:rsidP="005D01C6">
            <w:pPr>
              <w:spacing w:line="440" w:lineRule="exact"/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三楼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报到</w:t>
            </w:r>
            <w:r w:rsidR="00DD0A0D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→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上交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照片</w:t>
            </w:r>
            <w:r w:rsidR="00DD0A0D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→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缴费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="002B6745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可以</w:t>
            </w:r>
            <w:r w:rsidR="002B6745"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微信、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支付宝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转账</w:t>
            </w:r>
            <w:r w:rsidR="002B6745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或</w:t>
            </w:r>
            <w:r w:rsidR="002B6745"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现金缴纳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，请提前做好准备，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体检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费用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300元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左右）</w:t>
            </w:r>
            <w:r w:rsidR="00DD0A0D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→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领取</w:t>
            </w:r>
            <w:r w:rsidR="002B6745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医院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体检单</w:t>
            </w:r>
            <w:r w:rsidR="00DD0A0D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→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体检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体检要求</w:t>
            </w:r>
          </w:p>
        </w:tc>
        <w:tc>
          <w:tcPr>
            <w:tcW w:w="7796" w:type="dxa"/>
          </w:tcPr>
          <w:p w:rsidR="003A673E" w:rsidRPr="005D01C6" w:rsidRDefault="003A673E" w:rsidP="005D01C6">
            <w:pPr>
              <w:tabs>
                <w:tab w:val="left" w:pos="360"/>
              </w:tabs>
              <w:spacing w:line="440" w:lineRule="exact"/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5D01C6">
              <w:rPr>
                <w:rFonts w:ascii="仿宋" w:eastAsia="仿宋" w:hAnsi="仿宋" w:cs="Tahoma" w:hint="eastAsia"/>
                <w:b/>
                <w:color w:val="000000" w:themeColor="text1"/>
                <w:sz w:val="30"/>
                <w:szCs w:val="30"/>
                <w:shd w:val="clear" w:color="auto" w:fill="FFFFFF"/>
              </w:rPr>
              <w:t>1.</w:t>
            </w:r>
            <w:r w:rsidR="005D01C6" w:rsidRPr="005D01C6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申请人</w:t>
            </w:r>
            <w:r w:rsidR="005D01C6" w:rsidRPr="005D01C6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经体检医院医生现场确认已怀孕的，可以免做胸透检查。申请人自带怀孕证明的，不予认可。备孕和哺乳期的人员一律不免检胸透。</w:t>
            </w:r>
          </w:p>
          <w:p w:rsidR="003A673E" w:rsidRPr="00DD0A0D" w:rsidRDefault="003A673E" w:rsidP="005D01C6">
            <w:pPr>
              <w:spacing w:line="440" w:lineRule="exact"/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2.体检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当天</w:t>
            </w: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早晨空腹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参加体检。</w:t>
            </w:r>
          </w:p>
          <w:p w:rsidR="003A673E" w:rsidRPr="00DD0A0D" w:rsidRDefault="003A673E" w:rsidP="005D01C6">
            <w:pPr>
              <w:spacing w:line="440" w:lineRule="exact"/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3.体检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需要</w:t>
            </w: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复查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或不合格者</w:t>
            </w: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由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医院通知</w:t>
            </w: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，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请保持电话</w:t>
            </w: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畅通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。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</w:t>
            </w:r>
            <w:r w:rsidRPr="003A673E"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报告领取方式</w:t>
            </w:r>
          </w:p>
        </w:tc>
        <w:tc>
          <w:tcPr>
            <w:tcW w:w="7796" w:type="dxa"/>
            <w:vAlign w:val="center"/>
          </w:tcPr>
          <w:p w:rsidR="003A673E" w:rsidRPr="00DD0A0D" w:rsidRDefault="003A673E" w:rsidP="005D01C6">
            <w:pPr>
              <w:spacing w:line="440" w:lineRule="exact"/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体检报告由</w:t>
            </w:r>
            <w:r w:rsidR="005D01C6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杭州市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临安区教育局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统一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领取</w:t>
            </w:r>
          </w:p>
        </w:tc>
      </w:tr>
    </w:tbl>
    <w:p w:rsidR="005005E6" w:rsidRPr="003A673E" w:rsidRDefault="005005E6">
      <w:pPr>
        <w:rPr>
          <w:color w:val="000000" w:themeColor="text1"/>
        </w:rPr>
      </w:pPr>
    </w:p>
    <w:sectPr w:rsidR="005005E6" w:rsidRPr="003A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4E7" w:rsidRDefault="006504E7" w:rsidP="003A673E">
      <w:r>
        <w:separator/>
      </w:r>
    </w:p>
  </w:endnote>
  <w:endnote w:type="continuationSeparator" w:id="0">
    <w:p w:rsidR="006504E7" w:rsidRDefault="006504E7" w:rsidP="003A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4E7" w:rsidRDefault="006504E7" w:rsidP="003A673E">
      <w:r>
        <w:separator/>
      </w:r>
    </w:p>
  </w:footnote>
  <w:footnote w:type="continuationSeparator" w:id="0">
    <w:p w:rsidR="006504E7" w:rsidRDefault="006504E7" w:rsidP="003A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65"/>
    <w:rsid w:val="0003586B"/>
    <w:rsid w:val="00177434"/>
    <w:rsid w:val="001A4B00"/>
    <w:rsid w:val="002649AF"/>
    <w:rsid w:val="00266D1E"/>
    <w:rsid w:val="002B6745"/>
    <w:rsid w:val="003A673E"/>
    <w:rsid w:val="004C2442"/>
    <w:rsid w:val="005005E6"/>
    <w:rsid w:val="005D01C6"/>
    <w:rsid w:val="00617DFD"/>
    <w:rsid w:val="006504E7"/>
    <w:rsid w:val="00703EA9"/>
    <w:rsid w:val="00782C65"/>
    <w:rsid w:val="007B3DD1"/>
    <w:rsid w:val="007E50C9"/>
    <w:rsid w:val="00807891"/>
    <w:rsid w:val="00885EE8"/>
    <w:rsid w:val="00930F52"/>
    <w:rsid w:val="00C200F6"/>
    <w:rsid w:val="00C24613"/>
    <w:rsid w:val="00D06D26"/>
    <w:rsid w:val="00DD0A0D"/>
    <w:rsid w:val="00E50000"/>
    <w:rsid w:val="00EB40D5"/>
    <w:rsid w:val="00F732A4"/>
    <w:rsid w:val="00F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678B19-7A45-417F-9969-53B99447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7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73E"/>
    <w:rPr>
      <w:sz w:val="18"/>
      <w:szCs w:val="18"/>
    </w:rPr>
  </w:style>
  <w:style w:type="character" w:customStyle="1" w:styleId="apple-converted-space">
    <w:name w:val="apple-converted-space"/>
    <w:basedOn w:val="a0"/>
    <w:rsid w:val="003A673E"/>
  </w:style>
  <w:style w:type="table" w:styleId="a5">
    <w:name w:val="Table Grid"/>
    <w:basedOn w:val="a1"/>
    <w:uiPriority w:val="39"/>
    <w:rsid w:val="003A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67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67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王丽娅</dc:creator>
  <cp:keywords/>
  <dc:description/>
  <cp:lastModifiedBy>王丽娅</cp:lastModifiedBy>
  <cp:revision>14</cp:revision>
  <cp:lastPrinted>2020-05-21T07:46:00Z</cp:lastPrinted>
  <dcterms:created xsi:type="dcterms:W3CDTF">2020-05-21T07:24:00Z</dcterms:created>
  <dcterms:modified xsi:type="dcterms:W3CDTF">2021-09-28T07:24:00Z</dcterms:modified>
</cp:coreProperties>
</file>