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rPr>
          <w:rFonts w:hint="eastAsia" w:ascii="黑体" w:hAnsi="新宋体" w:eastAsia="黑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黑体" w:hAnsi="新宋体" w:eastAsia="黑体"/>
          <w:b/>
          <w:bCs/>
          <w:sz w:val="28"/>
          <w:szCs w:val="36"/>
        </w:rPr>
        <w:t>附件2</w:t>
      </w:r>
    </w:p>
    <w:p>
      <w:pPr>
        <w:adjustRightInd w:val="0"/>
        <w:snapToGrid w:val="0"/>
        <w:jc w:val="center"/>
        <w:rPr>
          <w:rFonts w:hint="eastAsia" w:ascii="黑体" w:hAnsi="新宋体" w:eastAsia="黑体"/>
          <w:b/>
          <w:bCs/>
          <w:sz w:val="36"/>
          <w:szCs w:val="36"/>
        </w:rPr>
      </w:pPr>
      <w:r>
        <w:rPr>
          <w:rFonts w:hint="eastAsia" w:ascii="黑体" w:hAnsi="新宋体" w:eastAsia="黑体"/>
          <w:b/>
          <w:bCs/>
          <w:sz w:val="36"/>
          <w:szCs w:val="36"/>
        </w:rPr>
        <w:t>202</w:t>
      </w:r>
      <w:r>
        <w:rPr>
          <w:rFonts w:hint="eastAsia" w:ascii="黑体" w:hAnsi="新宋体" w:eastAsia="黑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黑体" w:hAnsi="新宋体" w:eastAsia="黑体"/>
          <w:b/>
          <w:bCs/>
          <w:sz w:val="36"/>
          <w:szCs w:val="36"/>
        </w:rPr>
        <w:t>年</w:t>
      </w:r>
      <w:r>
        <w:rPr>
          <w:rFonts w:hint="eastAsia" w:ascii="黑体" w:hAnsi="新宋体" w:eastAsia="黑体"/>
          <w:b/>
          <w:bCs/>
          <w:sz w:val="36"/>
          <w:szCs w:val="36"/>
          <w:lang w:eastAsia="zh-CN"/>
        </w:rPr>
        <w:t>下半年</w:t>
      </w:r>
      <w:r>
        <w:rPr>
          <w:rFonts w:hint="eastAsia" w:ascii="黑体" w:hAnsi="新宋体" w:eastAsia="黑体"/>
          <w:b/>
          <w:bCs/>
          <w:sz w:val="36"/>
          <w:szCs w:val="36"/>
        </w:rPr>
        <w:t>教师资格认定健康体检须知</w:t>
      </w:r>
    </w:p>
    <w:p>
      <w:pPr>
        <w:adjustRightInd w:val="0"/>
        <w:snapToGrid w:val="0"/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欢迎您来我院健康体检！为了做好本次体检工作，并能准确反映您身体的真实状况，现将体检有关事项向您告知如下：</w:t>
      </w:r>
    </w:p>
    <w:p>
      <w:pPr>
        <w:adjustRightInd w:val="0"/>
        <w:snapToGrid w:val="0"/>
        <w:spacing w:line="288" w:lineRule="auto"/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一、体检日期：</w:t>
      </w:r>
      <w:r>
        <w:rPr>
          <w:rFonts w:hint="eastAsia"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</w:rPr>
        <w:t>日—202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日（双休、节假日除外）。</w:t>
      </w:r>
    </w:p>
    <w:p>
      <w:pPr>
        <w:adjustRightInd w:val="0"/>
        <w:snapToGrid w:val="0"/>
        <w:spacing w:line="360" w:lineRule="exact"/>
        <w:ind w:firstLine="482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sz w:val="24"/>
        </w:rPr>
        <w:t>二、体检时间：</w:t>
      </w:r>
      <w:r>
        <w:rPr>
          <w:rFonts w:hint="eastAsia" w:ascii="仿宋" w:hAnsi="仿宋" w:eastAsia="仿宋" w:cs="仿宋"/>
          <w:color w:val="000000"/>
          <w:sz w:val="24"/>
        </w:rPr>
        <w:t>上午8：00---10:00；抽血时间8：00--9：30。</w:t>
      </w:r>
    </w:p>
    <w:p>
      <w:pPr>
        <w:adjustRightInd w:val="0"/>
        <w:snapToGrid w:val="0"/>
        <w:spacing w:line="360" w:lineRule="exact"/>
        <w:ind w:firstLine="472" w:firstLineChars="196"/>
        <w:rPr>
          <w:rFonts w:hint="eastAsia" w:ascii="仿宋" w:hAnsi="仿宋" w:eastAsia="仿宋" w:cs="仿宋"/>
          <w:b w:val="0"/>
          <w:bCs w:val="0"/>
          <w:color w:val="FF0000"/>
          <w:sz w:val="24"/>
          <w:highlight w:val="yellow"/>
        </w:rPr>
      </w:pPr>
      <w:r>
        <w:rPr>
          <w:rFonts w:hint="eastAsia" w:ascii="仿宋" w:hAnsi="仿宋" w:eastAsia="仿宋" w:cs="仿宋"/>
          <w:b/>
          <w:sz w:val="24"/>
        </w:rPr>
        <w:t>三、体检项目：</w:t>
      </w:r>
      <w:r>
        <w:rPr>
          <w:rFonts w:hint="eastAsia" w:ascii="仿宋" w:hAnsi="仿宋" w:eastAsia="仿宋" w:cs="仿宋"/>
          <w:sz w:val="24"/>
        </w:rPr>
        <w:t>内科、外科、五官科、眼科、口腔科、血常规、测血压、尿常</w:t>
      </w:r>
      <w:r>
        <w:rPr>
          <w:rFonts w:hint="eastAsia" w:ascii="仿宋" w:hAnsi="仿宋" w:eastAsia="仿宋" w:cs="仿宋"/>
          <w:color w:val="000000"/>
          <w:sz w:val="24"/>
        </w:rPr>
        <w:t>规、肝肾功能</w:t>
      </w:r>
      <w:r>
        <w:rPr>
          <w:rFonts w:hint="eastAsia" w:ascii="仿宋" w:hAnsi="仿宋" w:eastAsia="仿宋" w:cs="仿宋"/>
          <w:b/>
          <w:color w:val="000000"/>
          <w:sz w:val="24"/>
        </w:rPr>
        <w:t>（根据浙教办师[2010]30号文件精神，取消乙肝项目（表面抗原）检测）</w:t>
      </w:r>
      <w:r>
        <w:rPr>
          <w:rFonts w:hint="eastAsia" w:ascii="仿宋" w:hAnsi="仿宋" w:eastAsia="仿宋" w:cs="仿宋"/>
          <w:color w:val="000000"/>
          <w:sz w:val="24"/>
        </w:rPr>
        <w:t>。血糖、胸部正位片、彩超（肝、胆）、心电图。申请幼儿园教师资格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已婚</w:t>
      </w:r>
      <w:r>
        <w:rPr>
          <w:rFonts w:hint="eastAsia" w:ascii="仿宋" w:hAnsi="仿宋" w:eastAsia="仿宋" w:cs="仿宋"/>
          <w:color w:val="000000"/>
          <w:sz w:val="24"/>
        </w:rPr>
        <w:t>人员体检增加妇科等项目。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highlight w:val="none"/>
          <w:lang w:val="en-US" w:eastAsia="zh-CN"/>
        </w:rPr>
        <w:t>(“申请认定教师资格的人员，在认定体检时，经认定机构指定医院医生现场确认已怀孕的，可以免做胸透检查。申请人自带怀孕证明的，不予认可。备孕和哺乳期的人员一律不免检胸透。”）</w:t>
      </w:r>
    </w:p>
    <w:p>
      <w:pPr>
        <w:adjustRightInd w:val="0"/>
        <w:snapToGrid w:val="0"/>
        <w:spacing w:line="360" w:lineRule="exact"/>
        <w:ind w:firstLine="472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四、体检地点：</w:t>
      </w:r>
      <w:r>
        <w:rPr>
          <w:rFonts w:hint="eastAsia" w:ascii="仿宋" w:hAnsi="仿宋" w:eastAsia="仿宋" w:cs="仿宋"/>
          <w:sz w:val="24"/>
        </w:rPr>
        <w:t>嘉兴市洪兴西路2369号。浙江新安国际医院门诊3楼健康管理中心A区。</w:t>
      </w:r>
    </w:p>
    <w:p>
      <w:pPr>
        <w:adjustRightInd w:val="0"/>
        <w:snapToGrid w:val="0"/>
        <w:spacing w:line="360" w:lineRule="exact"/>
        <w:ind w:firstLine="472" w:firstLineChars="196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五、体检流程：</w:t>
      </w:r>
    </w:p>
    <w:p>
      <w:pPr>
        <w:adjustRightInd w:val="0"/>
        <w:snapToGrid w:val="0"/>
        <w:spacing w:line="360" w:lineRule="exact"/>
        <w:ind w:firstLine="472" w:firstLineChars="19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1、持申请人身份证和体检表（贴好照片）在健康管理中心服务台登记，收费处交费220元/人（申请幼儿园教师资格人员女性已婚</w:t>
      </w:r>
      <w:r>
        <w:rPr>
          <w:rFonts w:hint="eastAsia" w:ascii="仿宋" w:hAnsi="仿宋" w:eastAsia="仿宋" w:cs="仿宋"/>
          <w:sz w:val="24"/>
          <w:lang w:eastAsia="zh-CN"/>
        </w:rPr>
        <w:t>者</w:t>
      </w:r>
      <w:r>
        <w:rPr>
          <w:rFonts w:hint="eastAsia" w:ascii="仿宋" w:hAnsi="仿宋" w:eastAsia="仿宋" w:cs="仿宋"/>
          <w:sz w:val="24"/>
        </w:rPr>
        <w:t>体检交费274元</w:t>
      </w:r>
      <w:r>
        <w:rPr>
          <w:rFonts w:hint="eastAsia" w:ascii="仿宋" w:hAnsi="仿宋" w:eastAsia="仿宋" w:cs="仿宋"/>
          <w:sz w:val="24"/>
          <w:lang w:val="en-US" w:eastAsia="zh-CN"/>
        </w:rPr>
        <w:t>,未婚体检交费255元</w:t>
      </w:r>
      <w:r>
        <w:rPr>
          <w:rFonts w:hint="eastAsia" w:ascii="仿宋" w:hAnsi="仿宋" w:eastAsia="仿宋" w:cs="仿宋"/>
          <w:sz w:val="24"/>
        </w:rPr>
        <w:t>）。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2、按体检项目在相应科室做体检。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3、凭餐券在健康管理中心餐厅领取早餐一份。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4、体检结束后请将体检表交到健康管理中心服务台工作人员处。</w:t>
      </w:r>
    </w:p>
    <w:p>
      <w:pPr>
        <w:adjustRightInd w:val="0"/>
        <w:snapToGrid w:val="0"/>
        <w:spacing w:line="360" w:lineRule="exact"/>
        <w:ind w:firstLine="472" w:firstLineChars="196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六、注意事项：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1、体检表</w:t>
      </w:r>
      <w:r>
        <w:rPr>
          <w:rFonts w:hint="eastAsia" w:ascii="仿宋" w:hAnsi="仿宋" w:eastAsia="仿宋" w:cs="仿宋"/>
          <w:b/>
          <w:sz w:val="24"/>
          <w:u w:val="single"/>
        </w:rPr>
        <w:t>既往病史</w:t>
      </w:r>
      <w:r>
        <w:rPr>
          <w:rFonts w:hint="eastAsia" w:ascii="仿宋" w:hAnsi="仿宋" w:eastAsia="仿宋" w:cs="仿宋"/>
          <w:sz w:val="24"/>
          <w:u w:val="single"/>
        </w:rPr>
        <w:t>一栏受检者</w:t>
      </w:r>
      <w:r>
        <w:rPr>
          <w:rFonts w:hint="eastAsia" w:ascii="仿宋" w:hAnsi="仿宋" w:eastAsia="仿宋" w:cs="仿宋"/>
          <w:b/>
          <w:sz w:val="24"/>
          <w:u w:val="single"/>
        </w:rPr>
        <w:t>必须确认签字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adjustRightInd w:val="0"/>
        <w:snapToGrid w:val="0"/>
        <w:spacing w:line="360" w:lineRule="exact"/>
        <w:ind w:firstLine="472" w:firstLineChars="197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2、为了保证您血液生化检查的准确性，请您于体检前一天进清淡饮食，不吃高糖高脂等饮食，注意休息，勿熬夜，不饮酒，避免剧烈运动。晚九时后禁食。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3、需校正视力者请自备眼镜。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4、女</w:t>
      </w:r>
      <w:r>
        <w:rPr>
          <w:rFonts w:hint="eastAsia" w:ascii="仿宋" w:hAnsi="仿宋" w:eastAsia="仿宋" w:cs="仿宋"/>
          <w:sz w:val="24"/>
          <w:lang w:eastAsia="zh-CN"/>
        </w:rPr>
        <w:t>同志</w:t>
      </w:r>
      <w:r>
        <w:rPr>
          <w:rFonts w:hint="eastAsia" w:ascii="仿宋" w:hAnsi="仿宋" w:eastAsia="仿宋" w:cs="仿宋"/>
          <w:sz w:val="24"/>
        </w:rPr>
        <w:t>妊娠期不宜做胸片检查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  <w:r>
        <w:rPr>
          <w:rFonts w:hint="eastAsia" w:ascii="仿宋" w:hAnsi="仿宋" w:eastAsia="仿宋" w:cs="仿宋"/>
          <w:sz w:val="24"/>
        </w:rPr>
        <w:t>若遇例假，请暂缓尿液、妇科检查，例假结束后3-5天补检。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5、本次为定额体检，如需进一步检查或复检，请另行付款。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6、需要复检的接到通知二天内必须复查，没有按时复查的视为不合格。</w:t>
      </w:r>
    </w:p>
    <w:p>
      <w:pPr>
        <w:adjustRightInd w:val="0"/>
        <w:snapToGrid w:val="0"/>
        <w:spacing w:line="360" w:lineRule="exact"/>
        <w:ind w:right="140" w:firstLine="480" w:firstLineChars="200"/>
        <w:jc w:val="right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exact"/>
        <w:ind w:right="140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exact"/>
        <w:ind w:right="14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>浙江新安国际医院</w:t>
      </w:r>
    </w:p>
    <w:p>
      <w:pPr>
        <w:adjustRightInd w:val="0"/>
        <w:snapToGrid w:val="0"/>
        <w:spacing w:line="360" w:lineRule="exact"/>
        <w:ind w:right="280"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健康管理中心电话：82763666</w:t>
      </w:r>
    </w:p>
    <w:p>
      <w:pPr>
        <w:adjustRightInd w:val="0"/>
        <w:snapToGrid w:val="0"/>
        <w:spacing w:line="360" w:lineRule="exact"/>
        <w:ind w:firstLine="480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288" w:lineRule="auto"/>
        <w:ind w:firstLine="1084" w:firstLineChars="300"/>
        <w:jc w:val="left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</w:pPr>
      <w:r>
        <w:rPr>
          <w:rFonts w:hint="eastAsia" w:ascii="黑体" w:hAnsi="新宋体" w:eastAsia="黑体"/>
          <w:b/>
          <w:bCs/>
          <w:sz w:val="36"/>
          <w:szCs w:val="36"/>
          <w:lang w:eastAsia="zh-CN"/>
        </w:rPr>
        <w:t>2021年下半年教师资格认定健康体检须知</w:t>
      </w:r>
      <w:r>
        <w:rPr>
          <w:rFonts w:hint="eastAsia" w:ascii="黑体" w:hAnsi="新宋体" w:eastAsia="黑体"/>
          <w:b/>
          <w:bCs/>
          <w:sz w:val="36"/>
          <w:szCs w:val="36"/>
          <w:lang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欢迎您来我院健康体检！为了做好本次体检工作，并能准确反映您身体的真实状况，现将体检有关事项向您告知如下：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一、体检日期：2021年10月25日—2021年11月12日（节假日除外）。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二、体检时间：上午8：00---10：30；抽血时间8：00--9：30。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三、体检项目：内科、外科、五官科、眼科、口腔科、血常规、测血压、尿常规、肝肾功能（根据浙教办师[2010]30号文件精神，取消乙肝项目（表面抗原）检测）。血糖、胸正位DR片、彩超（肝、胆）、心电图。申请幼儿园教师资格人员体检增加妇科等项目。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highlight w:val="none"/>
          <w:shd w:val="clear" w:fill="FFFFFF"/>
        </w:rPr>
        <w:t>“申请认定教师资格的人员，在认定体检时，经认定机构指定医院医生现场确认已怀孕的，可以免做胸透检查。申请人自带怀孕证明的，不予认可。备孕和哺乳期的人员一律不免检胸透。”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四、体检地点：嘉兴市第二医院体检中心(南湖区勤俭路705号，在勤俭路和秀州路交叉口）。（注意：体检前一定要先电话预约，预约电话：82059603）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五、体检流程：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1、申请中小学教师资格认定人员持申请人身份证和体检表（贴好照片）在体检中心导检台交费238.11元/人，领取条形码。（申请幼儿园教师资格人员体检交费340.4元/人）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2、按体检项目在相应科室做体检。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3、凭餐券在体检中心餐厅领取早餐一份。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4、体检结束后请将体检表交到导检工作人员处。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六、注意事项：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1、体检表既往病史一栏受检者必须确认签字。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2、为了保证您血液生化检查的准确性，请您于体检前一天进清淡饮食，不吃高糖高脂等饮食，注意休息，勿熬夜，不饮酒，避免剧烈运动。晚九时后禁食。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3、需校正视力者请自备眼镜。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4、</w:t>
      </w:r>
      <w:r>
        <w:rPr>
          <w:rFonts w:hint="eastAsia" w:ascii="仿宋" w:hAnsi="仿宋" w:eastAsia="仿宋" w:cs="仿宋"/>
          <w:sz w:val="24"/>
        </w:rPr>
        <w:t>女</w:t>
      </w:r>
      <w:r>
        <w:rPr>
          <w:rFonts w:hint="eastAsia" w:ascii="仿宋" w:hAnsi="仿宋" w:eastAsia="仿宋" w:cs="仿宋"/>
          <w:sz w:val="24"/>
          <w:lang w:eastAsia="zh-CN"/>
        </w:rPr>
        <w:t>同志</w:t>
      </w:r>
      <w:r>
        <w:rPr>
          <w:rFonts w:hint="eastAsia" w:ascii="仿宋" w:hAnsi="仿宋" w:eastAsia="仿宋" w:cs="仿宋"/>
          <w:sz w:val="24"/>
        </w:rPr>
        <w:t>妊娠期不宜做胸片检查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女同志例假，请暂缓尿液、妇科检查。例假结束后3-5天补检。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5、本次为定额体检，如需进一步检查或复检，请另行付款。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6、需要复检的接到通知二天内必须复查，没有按时复查的视为不合格。</w:t>
      </w:r>
    </w:p>
    <w:p>
      <w:pPr>
        <w:adjustRightInd w:val="0"/>
        <w:snapToGrid w:val="0"/>
        <w:spacing w:line="288" w:lineRule="auto"/>
        <w:ind w:firstLine="720" w:firstLineChars="300"/>
        <w:jc w:val="left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嘉兴市第二医院体检中心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2021年9月2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体检中心电话：82059603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下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半年教师资格认定健康体检须知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欢迎您来我院健康体检！为了做好本次体检工作，并能准确反映您身体的真实状况，现将体检有关事项向您告知如下：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体检日期：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</w:rPr>
        <w:t>日—202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日（节假日与周日除外）。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二、体检时间：上午7：30---10：30；抽血时间7：30—9：30。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三、体检项目：内科、外科、五官科、眼科、口腔科、血常规、测血压、尿常规、肝肾功能（根据浙教办师[2010]30号文件精神，取消乙肝项目（表面抗原）检测）。血糖、胸正位DR片、彩超（肝、胆）、心电图。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“申请认定教师资格的人员，在认定体检时，经认定机构指定医院医生现场确认已怀孕的，可以免做胸透检查。申请人自带怀孕证明的，不予认可。备孕和哺乳期的人员一律不免检胸透。”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四、体检地点：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嘉兴市中环南路1882号----嘉兴大桥西侧。嘉兴市第一医院门诊部3楼A区东侧体检中心。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五、体检流程：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2" w:firstLineChars="197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1.持申请人身份证和体检表（贴好照片）在体检中心导检台交费（按招工2套餐收费），领取条形码。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2.按体检项目在相应科室做体检。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3.凭餐券在体检中心餐厅领取早餐一份。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4.体检结束后请将体检表交到导检工作人员处。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1.体检表既往病史一栏受检者必须确认签字。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2" w:firstLineChars="197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2.为了保证您血液生化检查的准确性，请您于体检前一天进清淡饮食，不吃高糖高脂等饮食，注意休息，勿熬夜，不饮酒，避免剧烈运动。晚九时后禁食。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3.需校正视力者请自备眼镜。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70" w:firstLineChars="19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4.女同志妊娠期不宜做胸透检查。女同志例假，请暂缓尿液检查。例假结束后3-5天补检。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5.本次为定额体检，如需进一步检查或复检，请另行付款。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嘉兴市第一医院体检中心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体检中心电话：82519688或82519686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</w:rPr>
        <w:t>公交线路：85、92路至医院北大门；18路至医院南大门。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D7978E"/>
    <w:multiLevelType w:val="singleLevel"/>
    <w:tmpl w:val="9AD797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25892"/>
    <w:rsid w:val="00D87714"/>
    <w:rsid w:val="016E3D69"/>
    <w:rsid w:val="018D2FCD"/>
    <w:rsid w:val="02597DA0"/>
    <w:rsid w:val="027F473D"/>
    <w:rsid w:val="029C52C4"/>
    <w:rsid w:val="02B546C5"/>
    <w:rsid w:val="03B3786A"/>
    <w:rsid w:val="043453DF"/>
    <w:rsid w:val="049B54B8"/>
    <w:rsid w:val="051E7181"/>
    <w:rsid w:val="05607D3F"/>
    <w:rsid w:val="05655272"/>
    <w:rsid w:val="07364514"/>
    <w:rsid w:val="07496FD2"/>
    <w:rsid w:val="07852F10"/>
    <w:rsid w:val="08910F26"/>
    <w:rsid w:val="09325DF4"/>
    <w:rsid w:val="0A370B8B"/>
    <w:rsid w:val="0A6368C3"/>
    <w:rsid w:val="0AC55C1B"/>
    <w:rsid w:val="0AF8620B"/>
    <w:rsid w:val="0B6E459E"/>
    <w:rsid w:val="0BBD2DC4"/>
    <w:rsid w:val="0BC163D3"/>
    <w:rsid w:val="0BF5036E"/>
    <w:rsid w:val="0C296151"/>
    <w:rsid w:val="0D16434D"/>
    <w:rsid w:val="0D6250D3"/>
    <w:rsid w:val="0FF00FD5"/>
    <w:rsid w:val="10C4630E"/>
    <w:rsid w:val="11A941C7"/>
    <w:rsid w:val="13104C3D"/>
    <w:rsid w:val="147A16BD"/>
    <w:rsid w:val="147E3228"/>
    <w:rsid w:val="14875E98"/>
    <w:rsid w:val="14913F1B"/>
    <w:rsid w:val="15817BD7"/>
    <w:rsid w:val="160502C9"/>
    <w:rsid w:val="185E756A"/>
    <w:rsid w:val="192A1B6A"/>
    <w:rsid w:val="19337C88"/>
    <w:rsid w:val="193D78BC"/>
    <w:rsid w:val="196750DE"/>
    <w:rsid w:val="19CF18B4"/>
    <w:rsid w:val="1B410037"/>
    <w:rsid w:val="1BA671B0"/>
    <w:rsid w:val="1BB3013A"/>
    <w:rsid w:val="1BC2765A"/>
    <w:rsid w:val="1C090358"/>
    <w:rsid w:val="1C125A05"/>
    <w:rsid w:val="1C824756"/>
    <w:rsid w:val="1CAF7622"/>
    <w:rsid w:val="1CB16375"/>
    <w:rsid w:val="1CDC11D3"/>
    <w:rsid w:val="1D1F32A6"/>
    <w:rsid w:val="1D353BDC"/>
    <w:rsid w:val="1DF55A7A"/>
    <w:rsid w:val="1E632B96"/>
    <w:rsid w:val="204124F1"/>
    <w:rsid w:val="2108743E"/>
    <w:rsid w:val="21311CF0"/>
    <w:rsid w:val="2148196F"/>
    <w:rsid w:val="23197A7A"/>
    <w:rsid w:val="23603E2C"/>
    <w:rsid w:val="239E47AD"/>
    <w:rsid w:val="2507493C"/>
    <w:rsid w:val="26FE14E2"/>
    <w:rsid w:val="284E54B9"/>
    <w:rsid w:val="28927A47"/>
    <w:rsid w:val="29634DF5"/>
    <w:rsid w:val="2A312FFD"/>
    <w:rsid w:val="2B586653"/>
    <w:rsid w:val="2BC67FC7"/>
    <w:rsid w:val="2CF57522"/>
    <w:rsid w:val="2D56485B"/>
    <w:rsid w:val="2E3B00CE"/>
    <w:rsid w:val="2E5D12CD"/>
    <w:rsid w:val="2E7C455A"/>
    <w:rsid w:val="2EB8121C"/>
    <w:rsid w:val="2F481336"/>
    <w:rsid w:val="2F7B0065"/>
    <w:rsid w:val="2FC2029D"/>
    <w:rsid w:val="2FE87F84"/>
    <w:rsid w:val="301A2EF1"/>
    <w:rsid w:val="318805AD"/>
    <w:rsid w:val="31A15AB9"/>
    <w:rsid w:val="32C57B11"/>
    <w:rsid w:val="341F6F8B"/>
    <w:rsid w:val="347E6919"/>
    <w:rsid w:val="35225892"/>
    <w:rsid w:val="35326FC9"/>
    <w:rsid w:val="360F4D67"/>
    <w:rsid w:val="36473280"/>
    <w:rsid w:val="369E04D6"/>
    <w:rsid w:val="37050A2B"/>
    <w:rsid w:val="375F67DB"/>
    <w:rsid w:val="382C1EBE"/>
    <w:rsid w:val="38513672"/>
    <w:rsid w:val="387D2692"/>
    <w:rsid w:val="388570E6"/>
    <w:rsid w:val="390D1530"/>
    <w:rsid w:val="3A0F0192"/>
    <w:rsid w:val="3A902EEA"/>
    <w:rsid w:val="3AAB0D8B"/>
    <w:rsid w:val="3AD25B18"/>
    <w:rsid w:val="3BE1125D"/>
    <w:rsid w:val="3D6F05F6"/>
    <w:rsid w:val="3E2B665B"/>
    <w:rsid w:val="3E354531"/>
    <w:rsid w:val="3E834A82"/>
    <w:rsid w:val="3F023ABB"/>
    <w:rsid w:val="402508B6"/>
    <w:rsid w:val="40686C4D"/>
    <w:rsid w:val="418E4F77"/>
    <w:rsid w:val="41B96BFD"/>
    <w:rsid w:val="42B5764A"/>
    <w:rsid w:val="42E33CBC"/>
    <w:rsid w:val="433C7A40"/>
    <w:rsid w:val="43543B13"/>
    <w:rsid w:val="43622D6C"/>
    <w:rsid w:val="43DA6F36"/>
    <w:rsid w:val="44B63E1F"/>
    <w:rsid w:val="4547682D"/>
    <w:rsid w:val="463D0DF3"/>
    <w:rsid w:val="468B6CD1"/>
    <w:rsid w:val="4733272D"/>
    <w:rsid w:val="476C7D11"/>
    <w:rsid w:val="47936E2D"/>
    <w:rsid w:val="48A041E7"/>
    <w:rsid w:val="4A9B06E3"/>
    <w:rsid w:val="4AD3156E"/>
    <w:rsid w:val="4B372CCA"/>
    <w:rsid w:val="4C2F6CE8"/>
    <w:rsid w:val="4CF56121"/>
    <w:rsid w:val="4D2573DA"/>
    <w:rsid w:val="4F922D0C"/>
    <w:rsid w:val="4FAB3A78"/>
    <w:rsid w:val="50A845C7"/>
    <w:rsid w:val="50CC005B"/>
    <w:rsid w:val="50CD7210"/>
    <w:rsid w:val="51A80E1A"/>
    <w:rsid w:val="54294CF3"/>
    <w:rsid w:val="548B55A2"/>
    <w:rsid w:val="54D206FD"/>
    <w:rsid w:val="56905F3B"/>
    <w:rsid w:val="57C523A1"/>
    <w:rsid w:val="5818287B"/>
    <w:rsid w:val="584443D7"/>
    <w:rsid w:val="58AF7B88"/>
    <w:rsid w:val="593667F1"/>
    <w:rsid w:val="5941458B"/>
    <w:rsid w:val="5A361EF1"/>
    <w:rsid w:val="5A4B319B"/>
    <w:rsid w:val="5A626BC7"/>
    <w:rsid w:val="5B063171"/>
    <w:rsid w:val="5B99085B"/>
    <w:rsid w:val="5C1F2407"/>
    <w:rsid w:val="5CB0486E"/>
    <w:rsid w:val="5CF3202D"/>
    <w:rsid w:val="5DCC23F9"/>
    <w:rsid w:val="5E351C91"/>
    <w:rsid w:val="5E6320B7"/>
    <w:rsid w:val="5ED90156"/>
    <w:rsid w:val="5F47332A"/>
    <w:rsid w:val="5FCF62E2"/>
    <w:rsid w:val="61511A82"/>
    <w:rsid w:val="61593F92"/>
    <w:rsid w:val="61613FBB"/>
    <w:rsid w:val="61C436CA"/>
    <w:rsid w:val="629A37A7"/>
    <w:rsid w:val="649177B0"/>
    <w:rsid w:val="65D67697"/>
    <w:rsid w:val="65E320DF"/>
    <w:rsid w:val="66111FB9"/>
    <w:rsid w:val="66EA741E"/>
    <w:rsid w:val="681E2B78"/>
    <w:rsid w:val="68780D02"/>
    <w:rsid w:val="68DD6344"/>
    <w:rsid w:val="69D94F14"/>
    <w:rsid w:val="6A6518BA"/>
    <w:rsid w:val="6AFB5F81"/>
    <w:rsid w:val="6B1A5740"/>
    <w:rsid w:val="6B526B42"/>
    <w:rsid w:val="6B882E8F"/>
    <w:rsid w:val="6BA753AF"/>
    <w:rsid w:val="6C0D2724"/>
    <w:rsid w:val="6CFC464D"/>
    <w:rsid w:val="6D75785E"/>
    <w:rsid w:val="6E8D7C49"/>
    <w:rsid w:val="6F03695D"/>
    <w:rsid w:val="6FDE04C9"/>
    <w:rsid w:val="700E2C20"/>
    <w:rsid w:val="71B2648D"/>
    <w:rsid w:val="71C61845"/>
    <w:rsid w:val="72525007"/>
    <w:rsid w:val="73246DEB"/>
    <w:rsid w:val="73D51EF6"/>
    <w:rsid w:val="73E22279"/>
    <w:rsid w:val="7478614E"/>
    <w:rsid w:val="74DF10C2"/>
    <w:rsid w:val="751D58A7"/>
    <w:rsid w:val="752E7AF9"/>
    <w:rsid w:val="75DF6330"/>
    <w:rsid w:val="75ED6329"/>
    <w:rsid w:val="76F11CA5"/>
    <w:rsid w:val="77A94C18"/>
    <w:rsid w:val="77EC51D8"/>
    <w:rsid w:val="78197BAD"/>
    <w:rsid w:val="788123BE"/>
    <w:rsid w:val="79134D37"/>
    <w:rsid w:val="7A556C49"/>
    <w:rsid w:val="7B146620"/>
    <w:rsid w:val="7BD03D60"/>
    <w:rsid w:val="7C800839"/>
    <w:rsid w:val="7CA20FBB"/>
    <w:rsid w:val="7DC22E76"/>
    <w:rsid w:val="7DCA65A6"/>
    <w:rsid w:val="7DF37BE4"/>
    <w:rsid w:val="7EB97B4D"/>
    <w:rsid w:val="7FB576CE"/>
    <w:rsid w:val="7FEE76B5"/>
    <w:rsid w:val="7FFC1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2019-04-08T07:30:00Z</dcterms:created>
  <dc:creator>徐萌</dc:creator>
  <cp:lastModifiedBy>连青萍</cp:lastModifiedBy>
  <cp:lastPrinted>2021-09-26T06:30:00Z</cp:lastPrinted>
  <dcterms:modified xsi:type="dcterms:W3CDTF">2021-09-26T09:18:26Z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033A0E77AEEF410693F31431F5F2C260</vt:lpwstr>
  </property>
</Properties>
</file>