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浙江省申请教师资格人员体格检查表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（2010年12月修订）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0"/>
        <w:gridCol w:w="149"/>
        <w:gridCol w:w="478"/>
        <w:gridCol w:w="259"/>
        <w:gridCol w:w="63"/>
        <w:gridCol w:w="343"/>
        <w:gridCol w:w="353"/>
        <w:gridCol w:w="343"/>
        <w:gridCol w:w="45"/>
        <w:gridCol w:w="295"/>
        <w:gridCol w:w="68"/>
        <w:gridCol w:w="14"/>
        <w:gridCol w:w="261"/>
        <w:gridCol w:w="135"/>
        <w:gridCol w:w="208"/>
        <w:gridCol w:w="343"/>
        <w:gridCol w:w="15"/>
        <w:gridCol w:w="337"/>
        <w:gridCol w:w="148"/>
        <w:gridCol w:w="190"/>
        <w:gridCol w:w="336"/>
        <w:gridCol w:w="27"/>
        <w:gridCol w:w="187"/>
        <w:gridCol w:w="89"/>
        <w:gridCol w:w="25"/>
        <w:gridCol w:w="71"/>
        <w:gridCol w:w="246"/>
        <w:gridCol w:w="101"/>
        <w:gridCol w:w="177"/>
        <w:gridCol w:w="38"/>
        <w:gridCol w:w="150"/>
        <w:gridCol w:w="167"/>
        <w:gridCol w:w="317"/>
        <w:gridCol w:w="317"/>
        <w:gridCol w:w="345"/>
        <w:gridCol w:w="13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339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0" w:type="dxa"/>
            <w:gridSpan w:val="1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05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20" w:type="dxa"/>
            <w:gridSpan w:val="1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7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肝炎</w:t>
            </w:r>
            <w:r>
              <w:rPr>
                <w:sz w:val="21"/>
                <w:szCs w:val="21"/>
                <w:bdr w:val="none" w:color="auto" w:sz="0" w:space="0"/>
              </w:rPr>
              <w:t> 2.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结核</w:t>
            </w:r>
            <w:r>
              <w:rPr>
                <w:sz w:val="21"/>
                <w:szCs w:val="21"/>
                <w:bdr w:val="none" w:color="auto" w:sz="0" w:space="0"/>
              </w:rPr>
              <w:t> 3.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皮肤病</w:t>
            </w:r>
            <w:r>
              <w:rPr>
                <w:sz w:val="21"/>
                <w:szCs w:val="21"/>
                <w:bdr w:val="none" w:color="auto" w:sz="0" w:space="0"/>
              </w:rPr>
              <w:t> 4.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性传播性疾病</w:t>
            </w:r>
            <w:r>
              <w:rPr>
                <w:sz w:val="21"/>
                <w:szCs w:val="21"/>
                <w:bdr w:val="none" w:color="auto" w:sz="0" w:space="0"/>
              </w:rPr>
              <w:t>  5.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精神病</w:t>
            </w:r>
            <w:r>
              <w:rPr>
                <w:sz w:val="21"/>
                <w:szCs w:val="21"/>
                <w:bdr w:val="none" w:color="auto" w:sz="0" w:space="0"/>
              </w:rPr>
              <w:t>  6.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其他：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sz w:val="21"/>
                <w:szCs w:val="21"/>
                <w:u w:val="single"/>
                <w:bdr w:val="none" w:color="auto" w:sz="0" w:space="0"/>
              </w:rPr>
              <w:t>             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受检者确认签字：</w:t>
            </w:r>
            <w:r>
              <w:rPr>
                <w:sz w:val="21"/>
                <w:szCs w:val="21"/>
                <w:u w:val="single"/>
                <w:bdr w:val="none" w:color="auto" w:sz="0" w:space="0"/>
              </w:rPr>
              <w:t>               </w:t>
            </w:r>
          </w:p>
        </w:tc>
        <w:tc>
          <w:tcPr>
            <w:tcW w:w="3420" w:type="dxa"/>
            <w:gridSpan w:val="1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裸眼视力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矫正视力</w:t>
            </w:r>
          </w:p>
        </w:tc>
        <w:tc>
          <w:tcPr>
            <w:tcW w:w="262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色觉检查</w:t>
            </w:r>
          </w:p>
        </w:tc>
        <w:tc>
          <w:tcPr>
            <w:tcW w:w="472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彩色图案及彩色数码检查：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色觉检查图名称：</w:t>
            </w:r>
            <w:r>
              <w:rPr>
                <w:rFonts w:hint="eastAsia" w:ascii="仿宋" w:hAnsi="仿宋" w:eastAsia="仿宋" w:cs="仿宋"/>
                <w:sz w:val="18"/>
                <w:szCs w:val="18"/>
                <w:u w:val="single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单色识别能力检查：（色觉异常者查此项）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红（   ）   黄（   ） 绿（   ） 蓝（   ） 紫（   ）</w:t>
            </w:r>
          </w:p>
        </w:tc>
        <w:tc>
          <w:tcPr>
            <w:tcW w:w="1785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眼病</w:t>
            </w:r>
          </w:p>
        </w:tc>
        <w:tc>
          <w:tcPr>
            <w:tcW w:w="4725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血压</w:t>
            </w:r>
          </w:p>
        </w:tc>
        <w:tc>
          <w:tcPr>
            <w:tcW w:w="4200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/         kpa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腹部器官</w:t>
            </w:r>
          </w:p>
        </w:tc>
        <w:tc>
          <w:tcPr>
            <w:tcW w:w="651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肝                 脾                  肾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其它</w:t>
            </w:r>
          </w:p>
        </w:tc>
        <w:tc>
          <w:tcPr>
            <w:tcW w:w="651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千克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面部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四肢</w:t>
            </w:r>
          </w:p>
        </w:tc>
        <w:tc>
          <w:tcPr>
            <w:tcW w:w="15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0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其它</w:t>
            </w:r>
          </w:p>
        </w:tc>
        <w:tc>
          <w:tcPr>
            <w:tcW w:w="4305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0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耳鼻喉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听力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左耳      米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右耳      米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嗅觉</w:t>
            </w: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耳鼻咽喉</w:t>
            </w:r>
          </w:p>
        </w:tc>
        <w:tc>
          <w:tcPr>
            <w:tcW w:w="651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唇腭</w:t>
            </w: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牙齿</w:t>
            </w: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其它</w:t>
            </w:r>
          </w:p>
        </w:tc>
        <w:tc>
          <w:tcPr>
            <w:tcW w:w="651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70" w:type="dxa"/>
            <w:gridSpan w:val="3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胸部透视                                                                   医师签名：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肝脏功能</w:t>
            </w:r>
          </w:p>
        </w:tc>
        <w:tc>
          <w:tcPr>
            <w:tcW w:w="430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主检医师签名：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    月    日（医院盖章）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830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52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2. 主检医师作体检结论要填写合格、不合格两种结论，并简单说明原因。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浙江省申请幼儿园教师资格人员体格检查表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（2010年12月制定）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9"/>
        <w:gridCol w:w="175"/>
        <w:gridCol w:w="398"/>
        <w:gridCol w:w="62"/>
        <w:gridCol w:w="258"/>
        <w:gridCol w:w="61"/>
        <w:gridCol w:w="332"/>
        <w:gridCol w:w="332"/>
        <w:gridCol w:w="332"/>
        <w:gridCol w:w="40"/>
        <w:gridCol w:w="213"/>
        <w:gridCol w:w="80"/>
        <w:gridCol w:w="66"/>
        <w:gridCol w:w="14"/>
        <w:gridCol w:w="253"/>
        <w:gridCol w:w="117"/>
        <w:gridCol w:w="216"/>
        <w:gridCol w:w="332"/>
        <w:gridCol w:w="222"/>
        <w:gridCol w:w="111"/>
        <w:gridCol w:w="144"/>
        <w:gridCol w:w="189"/>
        <w:gridCol w:w="197"/>
        <w:gridCol w:w="136"/>
        <w:gridCol w:w="199"/>
        <w:gridCol w:w="89"/>
        <w:gridCol w:w="38"/>
        <w:gridCol w:w="57"/>
        <w:gridCol w:w="259"/>
        <w:gridCol w:w="89"/>
        <w:gridCol w:w="164"/>
        <w:gridCol w:w="63"/>
        <w:gridCol w:w="124"/>
        <w:gridCol w:w="192"/>
        <w:gridCol w:w="316"/>
        <w:gridCol w:w="316"/>
        <w:gridCol w:w="316"/>
        <w:gridCol w:w="174"/>
        <w:gridCol w:w="11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8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375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0" w:type="dxa"/>
            <w:gridSpan w:val="1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  <w:tc>
          <w:tcPr>
            <w:tcW w:w="17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62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0" w:type="dxa"/>
            <w:gridSpan w:val="1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8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既往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病史</w:t>
            </w:r>
          </w:p>
        </w:tc>
        <w:tc>
          <w:tcPr>
            <w:tcW w:w="4275" w:type="dxa"/>
            <w:gridSpan w:val="20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肝炎</w:t>
            </w:r>
            <w:r>
              <w:rPr>
                <w:sz w:val="21"/>
                <w:szCs w:val="21"/>
                <w:bdr w:val="none" w:color="auto" w:sz="0" w:space="0"/>
              </w:rPr>
              <w:t> 2.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结核</w:t>
            </w:r>
            <w:r>
              <w:rPr>
                <w:sz w:val="21"/>
                <w:szCs w:val="21"/>
                <w:bdr w:val="none" w:color="auto" w:sz="0" w:space="0"/>
              </w:rPr>
              <w:t>  3.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皮肤病</w:t>
            </w:r>
            <w:r>
              <w:rPr>
                <w:sz w:val="21"/>
                <w:szCs w:val="21"/>
                <w:bdr w:val="none" w:color="auto" w:sz="0" w:space="0"/>
              </w:rPr>
              <w:t> 4.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性传播性疾病</w:t>
            </w:r>
            <w:r>
              <w:rPr>
                <w:sz w:val="21"/>
                <w:szCs w:val="21"/>
                <w:bdr w:val="none" w:color="auto" w:sz="0" w:space="0"/>
              </w:rPr>
              <w:t>  5.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精神病</w:t>
            </w:r>
            <w:r>
              <w:rPr>
                <w:sz w:val="21"/>
                <w:szCs w:val="21"/>
                <w:bdr w:val="none" w:color="auto" w:sz="0" w:space="0"/>
              </w:rPr>
              <w:t>  6.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其他：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sz w:val="21"/>
                <w:szCs w:val="21"/>
                <w:u w:val="single"/>
                <w:bdr w:val="none" w:color="auto" w:sz="0" w:space="0"/>
              </w:rPr>
              <w:t>             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受检者确认签字：</w:t>
            </w:r>
            <w:r>
              <w:rPr>
                <w:sz w:val="21"/>
                <w:szCs w:val="21"/>
                <w:u w:val="single"/>
                <w:bdr w:val="none" w:color="auto" w:sz="0" w:space="0"/>
              </w:rPr>
              <w:t>               </w:t>
            </w:r>
          </w:p>
        </w:tc>
        <w:tc>
          <w:tcPr>
            <w:tcW w:w="3000" w:type="dxa"/>
            <w:gridSpan w:val="1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裸眼视力</w:t>
            </w:r>
          </w:p>
        </w:tc>
        <w:tc>
          <w:tcPr>
            <w:tcW w:w="15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右：</w:t>
            </w:r>
          </w:p>
        </w:tc>
        <w:tc>
          <w:tcPr>
            <w:tcW w:w="825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矫正视力</w:t>
            </w:r>
          </w:p>
        </w:tc>
        <w:tc>
          <w:tcPr>
            <w:tcW w:w="259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右：矫正度数</w:t>
            </w:r>
          </w:p>
        </w:tc>
        <w:tc>
          <w:tcPr>
            <w:tcW w:w="1770" w:type="dxa"/>
            <w:gridSpan w:val="7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左：</w:t>
            </w:r>
          </w:p>
        </w:tc>
        <w:tc>
          <w:tcPr>
            <w:tcW w:w="825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左：矫正度数</w:t>
            </w:r>
          </w:p>
        </w:tc>
        <w:tc>
          <w:tcPr>
            <w:tcW w:w="1770" w:type="dxa"/>
            <w:gridSpan w:val="7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色觉检查</w:t>
            </w:r>
          </w:p>
        </w:tc>
        <w:tc>
          <w:tcPr>
            <w:tcW w:w="4680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彩色图案及彩色数码检查：</w:t>
            </w:r>
            <w:r>
              <w:rPr>
                <w:sz w:val="18"/>
                <w:szCs w:val="18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色觉检查图名称：</w:t>
            </w:r>
            <w:r>
              <w:rPr>
                <w:sz w:val="18"/>
                <w:szCs w:val="18"/>
                <w:bdr w:val="none" w:color="auto" w:sz="0" w:space="0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单色识别能力检查：（色觉异常者查此项）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红（</w:t>
            </w:r>
            <w:r>
              <w:rPr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）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黄（</w:t>
            </w:r>
            <w:r>
              <w:rPr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）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绿（</w:t>
            </w:r>
            <w:r>
              <w:rPr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）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蓝（</w:t>
            </w:r>
            <w:r>
              <w:rPr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）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紫（</w:t>
            </w:r>
            <w:r>
              <w:rPr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770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眼病</w:t>
            </w:r>
          </w:p>
        </w:tc>
        <w:tc>
          <w:tcPr>
            <w:tcW w:w="4680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血压</w:t>
            </w:r>
          </w:p>
        </w:tc>
        <w:tc>
          <w:tcPr>
            <w:tcW w:w="415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/           kpa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发育情况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心脏及血管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呼吸系统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神经系统</w:t>
            </w:r>
          </w:p>
        </w:tc>
        <w:tc>
          <w:tcPr>
            <w:tcW w:w="228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腹部器官</w:t>
            </w:r>
          </w:p>
        </w:tc>
        <w:tc>
          <w:tcPr>
            <w:tcW w:w="6435" w:type="dxa"/>
            <w:gridSpan w:val="3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肝</w:t>
            </w:r>
            <w:r>
              <w:rPr>
                <w:sz w:val="21"/>
                <w:szCs w:val="21"/>
                <w:bdr w:val="none" w:color="auto" w:sz="0" w:space="0"/>
              </w:rPr>
              <w:t>    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脾</w:t>
            </w:r>
            <w:r>
              <w:rPr>
                <w:sz w:val="21"/>
                <w:szCs w:val="21"/>
                <w:bdr w:val="none" w:color="auto" w:sz="0" w:space="0"/>
              </w:rPr>
              <w:t>     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肾</w:t>
            </w: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其它</w:t>
            </w:r>
          </w:p>
        </w:tc>
        <w:tc>
          <w:tcPr>
            <w:tcW w:w="6435" w:type="dxa"/>
            <w:gridSpan w:val="3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厘米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千克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皮肤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面部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脊柱</w:t>
            </w:r>
          </w:p>
        </w:tc>
        <w:tc>
          <w:tcPr>
            <w:tcW w:w="166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四肢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7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其它</w:t>
            </w:r>
          </w:p>
        </w:tc>
        <w:tc>
          <w:tcPr>
            <w:tcW w:w="4260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7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听力</w:t>
            </w:r>
          </w:p>
        </w:tc>
        <w:tc>
          <w:tcPr>
            <w:tcW w:w="165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左耳</w:t>
            </w:r>
            <w:r>
              <w:rPr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米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右耳</w:t>
            </w:r>
            <w:r>
              <w:rPr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米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21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嗅觉</w:t>
            </w:r>
          </w:p>
        </w:tc>
        <w:tc>
          <w:tcPr>
            <w:tcW w:w="322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  <w:tc>
          <w:tcPr>
            <w:tcW w:w="21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耳鼻咽喉</w:t>
            </w:r>
          </w:p>
        </w:tc>
        <w:tc>
          <w:tcPr>
            <w:tcW w:w="6435" w:type="dxa"/>
            <w:gridSpan w:val="3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唇腭</w:t>
            </w:r>
          </w:p>
        </w:tc>
        <w:tc>
          <w:tcPr>
            <w:tcW w:w="4050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是否口吃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牙齿</w:t>
            </w:r>
          </w:p>
        </w:tc>
        <w:tc>
          <w:tcPr>
            <w:tcW w:w="4050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（齿缺失</w:t>
            </w:r>
            <w:r>
              <w:rPr>
                <w:sz w:val="21"/>
                <w:szCs w:val="21"/>
                <w:bdr w:val="none" w:color="auto" w:sz="0" w:space="0"/>
              </w:rPr>
              <w:t>——————+——————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825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其它</w:t>
            </w:r>
          </w:p>
        </w:tc>
        <w:tc>
          <w:tcPr>
            <w:tcW w:w="6435" w:type="dxa"/>
            <w:gridSpan w:val="3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70" w:type="dxa"/>
            <w:gridSpan w:val="4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胸部透视</w:t>
            </w:r>
            <w:r>
              <w:rPr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医师签名：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20" w:right="12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化验检查</w:t>
            </w:r>
          </w:p>
        </w:tc>
        <w:tc>
          <w:tcPr>
            <w:tcW w:w="258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  <w:bdr w:val="none" w:color="auto" w:sz="0" w:space="0"/>
              </w:rPr>
              <w:t>丙氨酸氨基转移酶</w:t>
            </w:r>
            <w:r>
              <w:rPr>
                <w:spacing w:val="-15"/>
                <w:sz w:val="21"/>
                <w:szCs w:val="21"/>
                <w:bdr w:val="none" w:color="auto" w:sz="0" w:space="0"/>
              </w:rPr>
              <w:t>(ALT)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检查者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淋球菌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5"/>
                <w:sz w:val="21"/>
                <w:szCs w:val="21"/>
                <w:bdr w:val="none" w:color="auto" w:sz="0" w:space="0"/>
              </w:rPr>
              <w:t>外阴阴道假丝酵母菌（念珠菌）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肝脏功能</w:t>
            </w:r>
          </w:p>
        </w:tc>
        <w:tc>
          <w:tcPr>
            <w:tcW w:w="331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主检医师签名：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日（医院盖章）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605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10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2. 主检医师作体检结论要填写合格、不合格两种结论，并简单说明原因。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2021年上半年教师资格认定健康体检须知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欢迎您来我院健康体检！为了做好本次体检工作，并能准确反映您身体的真实状况，现将体检有关事项向您告知如下：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一、体检日期：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1.第一批次：2021年4月19日—2021年4月30日（每周一、三、五）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2.第二批次：2021年7月5日—2021年7月16日（每周一、三、五）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二、体检时间：上午8：00---10：30；抽血时间8：00--9：30。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三、体检项目：内科、外科、五官科、眼科、口腔科、血常规、测血压、尿常规、肝肾功能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（根据浙教办师[2010]30号文件精神，取消乙肝项目（表面抗原）检测）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。血糖、胸正位DR片、彩超（肝、胆）、心电图。申请幼儿园教师资格人员体检增加妇科等项目。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四、体检地点：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嘉兴市彩虹街（与勤俭路交叉口），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2"/>
          <w:szCs w:val="22"/>
          <w:bdr w:val="none" w:color="auto" w:sz="0" w:space="0"/>
        </w:rPr>
        <w:t>嘉兴市第二医院（南大门外再向南50米，二院康复中心二楼）体检中心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五、体检流程：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1、持申请人身份证和体检表（贴好照片）并带好口罩。在体检中心导检台交费230.41元/人，领取条形码。（申请幼儿园教师资格人员体检交费331.41元/人）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2、按体检项目在相应科室做体检。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3、凭餐券在体检中心餐厅领取早餐一份。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4、体检结束后请将体检表交到导检工作人员处。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六、注意事项：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1、体检表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2"/>
          <w:szCs w:val="22"/>
          <w:u w:val="single"/>
          <w:bdr w:val="none" w:color="auto" w:sz="0" w:space="0"/>
        </w:rPr>
        <w:t>既往病史一栏受检者必须确认签字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2、为了保证您血液生化检查的准确性，请您于体检前一天进清淡饮食，不吃高糖高脂等饮食，注意休息，勿熬夜，不饮酒，避免剧烈运动。晚九时后禁食。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3、需校正视力者请自备眼镜。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4、女同志妊娠期一般不宜做胸透检查,建议待产后参加体检并完成教师资格认定。女同志例假，请暂缓尿液、妇科检查。例假结束后3-5天补检。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5、本次为定额体检，如需进一步检查或复检，请另行付款。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6、需要复检的接到通知二天内必须复查，没有按时复查的视为不合格。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嘉兴市第二医院体检中心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2021年3月25日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体检中心电话：82059603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5D5D"/>
    <w:rsid w:val="38C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2021-03-26T03:57:00Z</dcterms:created>
  <dc:creator>Administrator</dc:creator>
  <cp:lastModifiedBy>Administrator</cp:lastModifiedBy>
  <dcterms:modified xsi:type="dcterms:W3CDTF">2021-03-26T07:32:48Z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