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1.下列观点不能体现教育平等观念的是(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A.有教无类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B.因材施教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5.5pt">
                  <v:imagedata r:id="rId6" o:title=""/>
                </v:shape>
              </w:pict>
            </w:r>
            <w:r>
              <w:pict>
                <v:shape id="_x0000_i1028" type="#_x0000_t75" style="height:9pt;width:81.01pt">
                  <v:imagedata r:id="rId7" o:title=""/>
                </v:shape>
              </w:pict>
            </w:r>
            <w:r>
              <w:t>24.32%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C.学不躐等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6.01pt">
                  <v:imagedata r:id="rId8" o:title=""/>
                </v:shape>
              </w:pict>
            </w:r>
            <w:r>
              <w:pict>
                <v:shape id="_x0000_i1030" type="#_x0000_t75" style="height:9pt;width:40.51pt">
                  <v:imagedata r:id="rId9" o:title=""/>
                </v:shape>
              </w:pict>
            </w:r>
            <w:r>
              <w:t>62.16%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D.把一切知识教给一切人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.25pt">
                  <v:imagedata r:id="rId10" o:title=""/>
                </v:shape>
              </w:pict>
            </w:r>
            <w:r>
              <w:pict>
                <v:shape id="_x0000_i1032" type="#_x0000_t75" style="height:9pt;width:98.26pt">
                  <v:imagedata r:id="rId11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2.学校教育产生于(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A.原始社会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5.75pt">
                  <v:imagedata r:id="rId12" o:title=""/>
                </v:shape>
              </w:pict>
            </w:r>
            <w:r>
              <w:pict>
                <v:shape id="_x0000_i1034" type="#_x0000_t75" style="height:9pt;width:90.76pt">
                  <v:imagedata r:id="rId13" o:title=""/>
                </v:shape>
              </w:pict>
            </w:r>
            <w:r>
              <w:t>14.86%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B.奴隶社会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4.26pt">
                  <v:imagedata r:id="rId14" o:title=""/>
                </v:shape>
              </w:pict>
            </w:r>
            <w:r>
              <w:pict>
                <v:shape id="_x0000_i1036" type="#_x0000_t75" style="height:9pt;width:62.26pt">
                  <v:imagedata r:id="rId15" o:title=""/>
                </v:shape>
              </w:pict>
            </w:r>
            <w:r>
              <w:t>41.89%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C.封建社会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7pt">
                  <v:imagedata r:id="rId16" o:title=""/>
                </v:shape>
              </w:pict>
            </w:r>
            <w:r>
              <w:pict>
                <v:shape id="_x0000_i1038" type="#_x0000_t75" style="height:9pt;width:79.51pt">
                  <v:imagedata r:id="rId17" o:title=""/>
                </v:shape>
              </w:pict>
            </w:r>
            <w:r>
              <w:t>25.68%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D.现代社会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8pt">
                  <v:imagedata r:id="rId18" o:title=""/>
                </v:shape>
              </w:pict>
            </w:r>
            <w:r>
              <w:pict>
                <v:shape id="_x0000_i1040" type="#_x0000_t75" style="height:9pt;width:88.51pt">
                  <v:imagedata r:id="rId19" o:title=""/>
                </v:shape>
              </w:pict>
            </w:r>
            <w:r>
              <w:t>17.57%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3.德育个体性功能的最高境界是(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A.德育的政治功能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2.75pt">
                  <v:imagedata r:id="rId20" o:title=""/>
                </v:shape>
              </w:pict>
            </w:r>
            <w:r>
              <w:pict>
                <v:shape id="_x0000_i1042" type="#_x0000_t75" style="height:9pt;width:93.76pt">
                  <v:imagedata r:id="rId21" o:title=""/>
                </v:shape>
              </w:pict>
            </w:r>
            <w:r>
              <w:t>12.16%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B.德育的生存功能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22" o:title=""/>
                </v:shape>
              </w:pict>
            </w:r>
            <w:r>
              <w:pict>
                <v:shape id="_x0000_i1044" type="#_x0000_t75" style="height:9pt;width:99.76pt">
                  <v:imagedata r:id="rId23" o:title=""/>
                </v:shape>
              </w:pict>
            </w:r>
            <w:r>
              <w:t>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C.德育的发展功能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7.26pt">
                  <v:imagedata r:id="rId24" o:title=""/>
                </v:shape>
              </w:pict>
            </w:r>
            <w:r>
              <w:pict>
                <v:shape id="_x0000_i1046" type="#_x0000_t75" style="height:9pt;width:59.26pt">
                  <v:imagedata r:id="rId25" o:title=""/>
                </v:shape>
              </w:pict>
            </w:r>
            <w:r>
              <w:t>44.59%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D.德育的享用功能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8.26pt">
                  <v:imagedata r:id="rId26" o:title=""/>
                </v:shape>
              </w:pict>
            </w:r>
            <w:r>
              <w:pict>
                <v:shape id="_x0000_i1048" type="#_x0000_t75" style="height:9pt;width:68.26pt">
                  <v:imagedata r:id="rId27" o:title=""/>
                </v:shape>
              </w:pict>
            </w:r>
            <w:r>
              <w:t>36.49%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36.49%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4.孟子说，“天将降大任于斯人也，必先苦其心志，劳其筋骨，饿其体肤，空乏其身，行拂乱其所为也，所以动心忍性，增益其所不能。”这体现了在对学生进行教育时，应该实行(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A.情感陶冶法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28" o:title=""/>
                </v:shape>
              </w:pict>
            </w:r>
            <w:r>
              <w:pict>
                <v:shape id="_x0000_i1050" type="#_x0000_t75" style="height:9pt;width:104.26pt">
                  <v:imagedata r:id="rId2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B.榜样示范法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30" o:title=""/>
                </v:shape>
              </w:pict>
            </w:r>
            <w:r>
              <w:pict>
                <v:shape id="_x0000_i1052" type="#_x0000_t75" style="height:9pt;width:102.76pt">
                  <v:imagedata r:id="rId31" o:title=""/>
                </v:shape>
              </w:pict>
            </w:r>
            <w:r>
              <w:t>4.05%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C.自我修养法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9.5pt">
                  <v:imagedata r:id="rId32" o:title=""/>
                </v:shape>
              </w:pict>
            </w:r>
            <w:r>
              <w:pict>
                <v:shape id="_x0000_i1054" type="#_x0000_t75" style="height:9pt;width:87.01pt">
                  <v:imagedata r:id="rId33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D.实践锻炼法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8.76pt">
                  <v:imagedata r:id="rId34" o:title=""/>
                </v:shape>
              </w:pict>
            </w:r>
            <w:r>
              <w:pict>
                <v:shape id="_x0000_i1056" type="#_x0000_t75" style="height:9pt;width:27.75pt">
                  <v:imagedata r:id="rId35" o:title=""/>
                </v:shape>
              </w:pict>
            </w:r>
            <w:r>
              <w:t>74.32%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李浩天私拿水果摊上的一只苹果，经同学检举，被老师叫到了办公室。老师问道:“李浩天，你私拿别人的东西，这已经是第几次了?”李浩天低着头回答:“第五次了。”“你为什么不改呢?”“我……我也晓得不对，就是……就是有时忍不住。”教师应从( )入手对李浩天进行教育。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5.75pt">
                  <v:imagedata r:id="rId12" o:title=""/>
                </v:shape>
              </w:pict>
            </w:r>
            <w:r>
              <w:pict>
                <v:shape id="_x0000_i1058" type="#_x0000_t75" style="height:9pt;width:90.76pt">
                  <v:imagedata r:id="rId13" o:title=""/>
                </v:shape>
              </w:pict>
            </w:r>
            <w:r>
              <w:t>14.86%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6.75pt">
                  <v:imagedata r:id="rId22" o:title=""/>
                </v:shape>
              </w:pict>
            </w:r>
            <w:r>
              <w:pict>
                <v:shape id="_x0000_i1060" type="#_x0000_t75" style="height:9pt;width:99.76pt">
                  <v:imagedata r:id="rId23" o:title=""/>
                </v:shape>
              </w:pict>
            </w:r>
            <w:r>
              <w:t>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C.道德意志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4.51pt">
                  <v:imagedata r:id="rId36" o:title=""/>
                </v:shape>
              </w:pict>
            </w:r>
            <w:r>
              <w:pict>
                <v:shape id="_x0000_i1062" type="#_x0000_t75" style="height:9pt;width:42.01pt">
                  <v:imagedata r:id="rId37" o:title=""/>
                </v:shape>
              </w:pict>
            </w:r>
            <w:r>
              <w:t>60.81%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D.道德行为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8pt">
                  <v:imagedata r:id="rId18" o:title=""/>
                </v:shape>
              </w:pict>
            </w:r>
            <w:r>
              <w:pict>
                <v:shape id="_x0000_i1064" type="#_x0000_t75" style="height:9pt;width:88.51pt">
                  <v:imagedata r:id="rId19" o:title=""/>
                </v:shape>
              </w:pict>
            </w:r>
            <w:r>
              <w:t>17.57%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60.81%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