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7月20日每日一练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1.开展“教学与发展”实验，以尽可能好的教学效果来促进学生的一般发展。《教学与发展》的作者是(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A.巴班斯基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4.25pt">
                  <v:imagedata r:id="rId4" o:title=""/>
                </v:shape>
              </w:pict>
            </w:r>
            <w:r>
              <w:pict>
                <v:shape id="_x0000_i1026" type="#_x0000_t75" style="height:9pt;width:92.26pt">
                  <v:imagedata r:id="rId5" o:title=""/>
                </v:shape>
              </w:pict>
            </w:r>
            <w:r>
              <w:t>13.75%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B.维果斯基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1.25pt">
                  <v:imagedata r:id="rId6" o:title=""/>
                </v:shape>
              </w:pict>
            </w:r>
            <w:r>
              <w:pict>
                <v:shape id="_x0000_i1028" type="#_x0000_t75" style="height:9pt;width:95.26pt">
                  <v:imagedata r:id="rId7" o:title=""/>
                </v:shape>
              </w:pict>
            </w:r>
            <w:r>
              <w:t>11.25%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C.杜威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35.25pt">
                  <v:imagedata r:id="rId8" o:title=""/>
                </v:shape>
              </w:pict>
            </w:r>
            <w:r>
              <w:pict>
                <v:shape id="_x0000_i1030" type="#_x0000_t75" style="height:9pt;width:71.26pt">
                  <v:imagedata r:id="rId9" o:title=""/>
                </v:shape>
              </w:pict>
            </w:r>
            <w:r>
              <w:t>33.75%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D.赞可夫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3.51pt">
                  <v:imagedata r:id="rId10" o:title=""/>
                </v:shape>
              </w:pict>
            </w:r>
            <w:r>
              <w:pict>
                <v:shape id="_x0000_i1032" type="#_x0000_t75" style="height:9pt;width:63.01pt">
                  <v:imagedata r:id="rId11" o:title=""/>
                </v:shape>
              </w:pict>
            </w:r>
            <w:r>
              <w:t>41.25%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2.班级平行管理的理论源于( )的“平行影响”教育思想。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A.赫尔巴特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4.5pt">
                  <v:imagedata r:id="rId12" o:title=""/>
                </v:shape>
              </w:pict>
            </w:r>
            <w:r>
              <w:pict>
                <v:shape id="_x0000_i1034" type="#_x0000_t75" style="height:9pt;width:72.01pt">
                  <v:imagedata r:id="rId13" o:title=""/>
                </v:shape>
              </w:pict>
            </w:r>
            <w:r>
              <w:t>32.5%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B.马卡连柯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54.01pt">
                  <v:imagedata r:id="rId14" o:title=""/>
                </v:shape>
              </w:pict>
            </w:r>
            <w:r>
              <w:pict>
                <v:shape id="_x0000_i1036" type="#_x0000_t75" style="height:9pt;width:52.51pt">
                  <v:imagedata r:id="rId15" o:title=""/>
                </v:shape>
              </w:pict>
            </w:r>
            <w:r>
              <w:t>51.25%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C.巴班斯基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5.75pt">
                  <v:imagedata r:id="rId16" o:title=""/>
                </v:shape>
              </w:pict>
            </w:r>
            <w:r>
              <w:pict>
                <v:shape id="_x0000_i1038" type="#_x0000_t75" style="height:9pt;width:90.76pt">
                  <v:imagedata r:id="rId17" o:title=""/>
                </v:shape>
              </w:pict>
            </w:r>
            <w:r>
              <w:t>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D.乌申斯基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0.75pt">
                  <v:imagedata r:id="rId18" o:title=""/>
                </v:shape>
              </w:pict>
            </w:r>
            <w:r>
              <w:pict>
                <v:shape id="_x0000_i1040" type="#_x0000_t75" style="height:9pt;width:105.76pt">
                  <v:imagedata r:id="rId19" o:title=""/>
                </v:shape>
              </w:pict>
            </w:r>
            <w:r>
              <w:t>1.25%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51.25%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3.某班主任用无记名方式在班内评选出3名“坏学生”，并对这三个孩子进行批评和警告，要求他们在全班学生面前做检讨，让其他学生引以为戒，该班主任的做法违反的德育原则是(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A.教育影响一致性与连贯性原则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9.5pt">
                  <v:imagedata r:id="rId20" o:title=""/>
                </v:shape>
              </w:pict>
            </w:r>
            <w:r>
              <w:pict>
                <v:shape id="_x0000_i1042" type="#_x0000_t75" style="height:9pt;width:87.01pt">
                  <v:imagedata r:id="rId21" o:title=""/>
                </v:shape>
              </w:pict>
            </w:r>
            <w:r>
              <w:t>18.75%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B.长善救失原则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8.76pt">
                  <v:imagedata r:id="rId22" o:title=""/>
                </v:shape>
              </w:pict>
            </w:r>
            <w:r>
              <w:pict>
                <v:shape id="_x0000_i1044" type="#_x0000_t75" style="height:9pt;width:57.76pt">
                  <v:imagedata r:id="rId23" o:title=""/>
                </v:shape>
              </w:pict>
            </w:r>
            <w:r>
              <w:t>46.25%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C.因材施教原则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1pt">
                  <v:imagedata r:id="rId24" o:title=""/>
                </v:shape>
              </w:pict>
            </w:r>
            <w:r>
              <w:pict>
                <v:shape id="_x0000_i1046" type="#_x0000_t75" style="height:9pt;width:85.51pt">
                  <v:imagedata r:id="rId25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D.导向性原则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5.75pt">
                  <v:imagedata r:id="rId16" o:title=""/>
                </v:shape>
              </w:pict>
            </w:r>
            <w:r>
              <w:pict>
                <v:shape id="_x0000_i1048" type="#_x0000_t75" style="height:9pt;width:90.76pt">
                  <v:imagedata r:id="rId17" o:title=""/>
                </v:shape>
              </w:pict>
            </w:r>
            <w:r>
              <w:t>15%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46.25%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4.根据学生现有的思想品德水平，教师顺其发展和要求的趋势，创造条件向有利的方向引导。这里运用的德育原则是(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A.疏导原则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0.76pt">
                  <v:imagedata r:id="rId26" o:title=""/>
                </v:shape>
              </w:pict>
            </w:r>
            <w:r>
              <w:pict>
                <v:shape id="_x0000_i1050" type="#_x0000_t75" style="height:9pt;width:45.76pt">
                  <v:imagedata r:id="rId27" o:title=""/>
                </v:shape>
              </w:pict>
            </w:r>
            <w:r>
              <w:t>57.5%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B.长善救失原则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1pt">
                  <v:imagedata r:id="rId24" o:title=""/>
                </v:shape>
              </w:pict>
            </w:r>
            <w:r>
              <w:pict>
                <v:shape id="_x0000_i1052" type="#_x0000_t75" style="height:9pt;width:85.51pt">
                  <v:imagedata r:id="rId25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C.理论联系实际原则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9.5pt">
                  <v:imagedata r:id="rId20" o:title=""/>
                </v:shape>
              </w:pict>
            </w:r>
            <w:r>
              <w:pict>
                <v:shape id="_x0000_i1054" type="#_x0000_t75" style="height:9pt;width:87.01pt">
                  <v:imagedata r:id="rId21" o:title=""/>
                </v:shape>
              </w:pict>
            </w:r>
            <w:r>
              <w:t>18.75%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D.直观性原则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.75pt">
                  <v:imagedata r:id="rId28" o:title=""/>
                </v:shape>
              </w:pict>
            </w:r>
            <w:r>
              <w:pict>
                <v:shape id="_x0000_i1056" type="#_x0000_t75" style="height:9pt;width:102.76pt">
                  <v:imagedata r:id="rId29" o:title=""/>
                </v:shape>
              </w:pict>
            </w:r>
            <w:r>
              <w:t>3.75%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班上新转来一个小男孩名叫小志，普通话说得不好，甚至不能流畅地表达自己，经常被同学取笑。班主任知道后，便经常找小志谈话，试图让他克服这种心理障碍、主动与其他同学沟通，勇敢地表达自己。班主任所采用的这种方法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A.言语说服法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74.26pt">
                  <v:imagedata r:id="rId30" o:title=""/>
                </v:shape>
              </w:pict>
            </w:r>
            <w:r>
              <w:pict>
                <v:shape id="_x0000_i1058" type="#_x0000_t75" style="height:9pt;width:32.25pt">
                  <v:imagedata r:id="rId31" o:title=""/>
                </v:shape>
              </w:pict>
            </w:r>
            <w:r>
              <w:t>70%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B.情境陶冶法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.5pt">
                  <v:imagedata r:id="rId32" o:title=""/>
                </v:shape>
              </w:pict>
            </w:r>
            <w:r>
              <w:pict>
                <v:shape id="_x0000_i1060" type="#_x0000_t75" style="height:9pt;width:96.01pt">
                  <v:imagedata r:id="rId33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C.系统脱敏法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4.25pt">
                  <v:imagedata r:id="rId4" o:title=""/>
                </v:shape>
              </w:pict>
            </w:r>
            <w:r>
              <w:pict>
                <v:shape id="_x0000_i1062" type="#_x0000_t75" style="height:9pt;width:92.26pt">
                  <v:imagedata r:id="rId5" o:title=""/>
                </v:shape>
              </w:pict>
            </w:r>
            <w:r>
              <w:t>13.75%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D.行为分析法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6pt">
                  <v:imagedata r:id="rId34" o:title=""/>
                </v:shape>
              </w:pict>
            </w:r>
            <w:r>
              <w:pict>
                <v:shape id="_x0000_i1064" type="#_x0000_t75" style="height:9pt;width:100.51pt">
                  <v:imagedata r:id="rId35" o:title=""/>
                </v:shape>
              </w:pict>
            </w:r>
            <w:r>
              <w:t>6.25%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