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7月16日每日一练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1.在推动班级管理过程中班主任和学生共同确定班级总体目标，然后分解成为小组目标和个人目标，进而形成班级目标体系，这种管理方法称作(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A.目标管理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0.26pt">
                  <v:imagedata r:id="rId4" o:title=""/>
                </v:shape>
              </w:pict>
            </w:r>
            <w:r>
              <w:pict>
                <v:shape id="_x0000_i1026" type="#_x0000_t75" style="height:9pt;width:26.25pt">
                  <v:imagedata r:id="rId5" o:title=""/>
                </v:shape>
              </w:pict>
            </w:r>
            <w:r>
              <w:t>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B.平行管理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4.25pt">
                  <v:imagedata r:id="rId6" o:title=""/>
                </v:shape>
              </w:pict>
            </w:r>
            <w:r>
              <w:pict>
                <v:shape id="_x0000_i1028" type="#_x0000_t75" style="height:9pt;width:92.26pt">
                  <v:imagedata r:id="rId7" o:title=""/>
                </v:shape>
              </w:pict>
            </w:r>
            <w:r>
              <w:t>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C.民主管理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.5pt">
                  <v:imagedata r:id="rId8" o:title=""/>
                </v:shape>
              </w:pict>
            </w:r>
            <w:r>
              <w:pict>
                <v:shape id="_x0000_i1030" type="#_x0000_t75" style="height:9pt;width:96.01pt">
                  <v:imagedata r:id="rId9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D.常规管理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2.王老师在进行班级管理时，首先设法影响整个班集体的氛围，然后再去影响单个学生的发展，最后在通过整个班集体和教师的影响来促进学生的发展。由此可知，王老师运用的班级管理模式是(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A.班级集中管理模式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7pt">
                  <v:imagedata r:id="rId11" o:title=""/>
                </v:shape>
              </w:pict>
            </w:r>
            <w:r>
              <w:pict>
                <v:shape id="_x0000_i1033" type="#_x0000_t75" style="height:9pt;width:79.51pt">
                  <v:imagedata r:id="rId12" o:title=""/>
                </v:shape>
              </w:pict>
            </w:r>
            <w:r>
              <w:t>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B.班级平行管理模式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54.76pt">
                  <v:imagedata r:id="rId13" o:title=""/>
                </v:shape>
              </w:pict>
            </w:r>
            <w:r>
              <w:pict>
                <v:shape id="_x0000_i1035" type="#_x0000_t75" style="height:9pt;width:51.76pt">
                  <v:imagedata r:id="rId14" o:title=""/>
                </v:shape>
              </w:pict>
            </w:r>
            <w:r>
              <w:t>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C.班级目标管理模式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8.75pt">
                  <v:imagedata r:id="rId15" o:title=""/>
                </v:shape>
              </w:pict>
            </w:r>
            <w:r>
              <w:pict>
                <v:shape id="_x0000_i1037" type="#_x0000_t75" style="height:9pt;width:87.76pt">
                  <v:imagedata r:id="rId16" o:title=""/>
                </v:shape>
              </w:pict>
            </w:r>
            <w:r>
              <w:t>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D.班级民主管理模式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.75pt">
                  <v:imagedata r:id="rId17" o:title=""/>
                </v:shape>
              </w:pict>
            </w:r>
            <w:r>
              <w:pict>
                <v:shape id="_x0000_i1039" type="#_x0000_t75" style="height:9pt;width:102.76pt">
                  <v:imagedata r:id="rId18" o:title=""/>
                </v:shape>
              </w:pict>
            </w:r>
            <w:r>
              <w:t>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3.下面对差生的教育方法中正确的是(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A.差生被安排在远离教师的座位上，或者安排在近处便于控制的位置上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.75pt">
                  <v:imagedata r:id="rId17" o:title=""/>
                </v:shape>
              </w:pict>
            </w:r>
            <w:r>
              <w:pict>
                <v:shape id="_x0000_i1041" type="#_x0000_t75" style="height:9pt;width:102.76pt">
                  <v:imagedata r:id="rId18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B.教学过程中很少注意差生，当课堂出现干扰时，教师倒经常向差生望去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C.对差生回答问题出错的时候，少直接批评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2.01pt">
                  <v:imagedata r:id="rId19" o:title=""/>
                </v:shape>
              </w:pict>
            </w:r>
            <w:r>
              <w:pict>
                <v:shape id="_x0000_i1044" type="#_x0000_t75" style="height:9pt;width:4.5pt">
                  <v:imagedata r:id="rId20" o:title=""/>
                </v:shape>
              </w:pict>
            </w:r>
            <w:r>
              <w:t>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D.差生回答问题的时候，没等其说完就指出其错误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4.在领导班级的过程中，不是以直接的方式管理班级，而是以间接的方式引导学生，属于班主任领导方式的哪一种?(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A.权威型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.5pt">
                  <v:imagedata r:id="rId21" o:title=""/>
                </v:shape>
              </w:pict>
            </w:r>
            <w:r>
              <w:pict>
                <v:shape id="_x0000_i1047" type="#_x0000_t75" style="height:9pt;width:105.01pt">
                  <v:imagedata r:id="rId22" o:title=""/>
                </v:shape>
              </w:pict>
            </w:r>
            <w:r>
              <w:t>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B.民主型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97.51pt">
                  <v:imagedata r:id="rId23" o:title=""/>
                </v:shape>
              </w:pict>
            </w:r>
            <w:r>
              <w:pict>
                <v:shape id="_x0000_i1049" type="#_x0000_t75" style="height:9pt;width:9pt">
                  <v:imagedata r:id="rId24" o:title=""/>
                </v:shape>
              </w:pict>
            </w:r>
            <w:r>
              <w:t>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C.放任型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3.75pt">
                  <v:imagedata r:id="rId17" o:title=""/>
                </v:shape>
              </w:pict>
            </w:r>
            <w:r>
              <w:pict>
                <v:shape id="_x0000_i1051" type="#_x0000_t75" style="height:9pt;width:102.76pt">
                  <v:imagedata r:id="rId18" o:title=""/>
                </v:shape>
              </w:pict>
            </w:r>
            <w:r>
              <w:t>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D.迁就型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.5pt">
                  <v:imagedata r:id="rId21" o:title=""/>
                </v:shape>
              </w:pict>
            </w:r>
            <w:r>
              <w:pict>
                <v:shape id="_x0000_i1053" type="#_x0000_t75" style="height:9pt;width:105.01pt">
                  <v:imagedata r:id="rId22" o:title=""/>
                </v:shape>
              </w:pict>
            </w:r>
            <w:r>
              <w:t>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5.学校行政体系中，最基本的行政组织是(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A.共青团组织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0.5pt">
                  <v:imagedata r:id="rId8" o:title=""/>
                </v:shape>
              </w:pict>
            </w:r>
            <w:r>
              <w:pict>
                <v:shape id="_x0000_i1055" type="#_x0000_t75" style="height:9pt;width:96.01pt">
                  <v:imagedata r:id="rId9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B.教导处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12.75pt">
                  <v:imagedata r:id="rId25" o:title=""/>
                </v:shape>
              </w:pict>
            </w:r>
            <w:r>
              <w:pict>
                <v:shape id="_x0000_i1057" type="#_x0000_t75" style="height:9pt;width:93.76pt">
                  <v:imagedata r:id="rId26" o:title=""/>
                </v:shape>
              </w:pict>
            </w:r>
            <w:r>
              <w:t>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C.总务处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82.51pt">
                  <v:imagedata r:id="rId27" o:title=""/>
                </v:shape>
              </w:pict>
            </w:r>
            <w:r>
              <w:pict>
                <v:shape id="_x0000_i1060" type="#_x0000_t75" style="height:9pt;width:24pt">
                  <v:imagedata r:id="rId28" o:title=""/>
                </v:shape>
              </w:pict>
            </w:r>
            <w:r>
              <w:t>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