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7月9日每日一练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1.下列中外历史名人中，坚持外铄论的有(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A.洛克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40.51pt">
                  <v:imagedata r:id="rId4" o:title=""/>
                </v:shape>
              </w:pict>
            </w:r>
            <w:r>
              <w:pict>
                <v:shape id="_x0000_i1026" type="#_x0000_t75" style="height:9pt;width:66.01pt">
                  <v:imagedata r:id="rId5" o:title=""/>
                </v:shape>
              </w:pict>
            </w:r>
            <w:r>
              <w:t>38.03%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B.弗洛伊德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27.75pt">
                  <v:imagedata r:id="rId6" o:title=""/>
                </v:shape>
              </w:pict>
            </w:r>
            <w:r>
              <w:pict>
                <v:shape id="_x0000_i1028" type="#_x0000_t75" style="height:9pt;width:78.76pt">
                  <v:imagedata r:id="rId7" o:title=""/>
                </v:shape>
              </w:pict>
            </w:r>
            <w:r>
              <w:t>26.76%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C.威尔逊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27.75pt">
                  <v:imagedata r:id="rId6" o:title=""/>
                </v:shape>
              </w:pict>
            </w:r>
            <w:r>
              <w:pict>
                <v:shape id="_x0000_i1030" type="#_x0000_t75" style="height:9pt;width:78.76pt">
                  <v:imagedata r:id="rId7" o:title=""/>
                </v:shape>
              </w:pict>
            </w:r>
            <w:r>
              <w:t>26.76%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D.孟子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8.25pt">
                  <v:imagedata r:id="rId8" o:title=""/>
                </v:shape>
              </w:pict>
            </w:r>
            <w:r>
              <w:pict>
                <v:shape id="_x0000_i1032" type="#_x0000_t75" style="height:9pt;width:98.26pt">
                  <v:imagedata r:id="rId9" o:title=""/>
                </v:shape>
              </w:pict>
            </w:r>
            <w:r>
              <w:t>8.45%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38.03%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2.在教育工作中谨记“欲速则不达”的道理，即教育工作要遵循人身心发展的(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A.顺序性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63.76pt">
                  <v:imagedata r:id="rId10" o:title=""/>
                </v:shape>
              </w:pict>
            </w:r>
            <w:r>
              <w:pict>
                <v:shape id="_x0000_i1034" type="#_x0000_t75" style="height:9pt;width:42.76pt">
                  <v:imagedata r:id="rId11" o:title=""/>
                </v:shape>
              </w:pict>
            </w:r>
            <w:r>
              <w:t>60.56%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B.阶段性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33pt">
                  <v:imagedata r:id="rId12" o:title=""/>
                </v:shape>
              </w:pict>
            </w:r>
            <w:r>
              <w:pict>
                <v:shape id="_x0000_i1036" type="#_x0000_t75" style="height:9pt;width:73.51pt">
                  <v:imagedata r:id="rId13" o:title=""/>
                </v:shape>
              </w:pict>
            </w:r>
            <w:r>
              <w:t>30.99%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C.不平衡性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4.5pt">
                  <v:imagedata r:id="rId14" o:title=""/>
                </v:shape>
              </w:pict>
            </w:r>
            <w:r>
              <w:pict>
                <v:shape id="_x0000_i1038" type="#_x0000_t75" style="height:9pt;width:102.01pt">
                  <v:imagedata r:id="rId15" o:title=""/>
                </v:shape>
              </w:pict>
            </w:r>
            <w:r>
              <w:t>4.23%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D.互补性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4.5pt">
                  <v:imagedata r:id="rId14" o:title=""/>
                </v:shape>
              </w:pict>
            </w:r>
            <w:r>
              <w:pict>
                <v:shape id="_x0000_i1040" type="#_x0000_t75" style="height:9pt;width:102.01pt">
                  <v:imagedata r:id="rId15" o:title=""/>
                </v:shape>
              </w:pict>
            </w:r>
            <w:r>
              <w:t>4.23%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60.56%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3.校园文化的核心是(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A.物质文化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3pt">
                  <v:imagedata r:id="rId16" o:title=""/>
                </v:shape>
              </w:pict>
            </w:r>
            <w:r>
              <w:pict>
                <v:shape id="_x0000_i1042" type="#_x0000_t75" style="height:9pt;width:103.51pt">
                  <v:imagedata r:id="rId17" o:title=""/>
                </v:shape>
              </w:pict>
            </w:r>
            <w:r>
              <w:t>2.82%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B.组织制度文化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5.25pt">
                  <v:imagedata r:id="rId18" o:title=""/>
                </v:shape>
              </w:pict>
            </w:r>
            <w:r>
              <w:pict>
                <v:shape id="_x0000_i1044" type="#_x0000_t75" style="height:9pt;width:101.26pt">
                  <v:imagedata r:id="rId19" o:title=""/>
                </v:shape>
              </w:pict>
            </w:r>
            <w:r>
              <w:t>5.63%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C.课程活动文化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49.51pt">
                  <v:imagedata r:id="rId20" o:title=""/>
                </v:shape>
              </w:pict>
            </w:r>
            <w:r>
              <w:pict>
                <v:shape id="_x0000_i1046" type="#_x0000_t75" style="height:9pt;width:57.01pt">
                  <v:imagedata r:id="rId21" o:title=""/>
                </v:shape>
              </w:pict>
            </w:r>
            <w:r>
              <w:t>46.48%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D.精神文化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47.26pt">
                  <v:imagedata r:id="rId22" o:title=""/>
                </v:shape>
              </w:pict>
            </w:r>
            <w:r>
              <w:pict>
                <v:shape id="_x0000_i1048" type="#_x0000_t75" style="height:9pt;width:59.26pt">
                  <v:imagedata r:id="rId23" o:title=""/>
                </v:shape>
              </w:pict>
            </w:r>
            <w:r>
              <w:t>45.07%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45.07%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4.既是教育的终极目标，也是教育的社会功能得以实现的必要条件是(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A.人的发展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66.76pt">
                  <v:imagedata r:id="rId24" o:title=""/>
                </v:shape>
              </w:pict>
            </w:r>
            <w:r>
              <w:pict>
                <v:shape id="_x0000_i1050" type="#_x0000_t75" style="height:9pt;width:39.76pt">
                  <v:imagedata r:id="rId25" o:title=""/>
                </v:shape>
              </w:pict>
            </w:r>
            <w:r>
              <w:t>63.38%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B.普及义务教育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26.25pt">
                  <v:imagedata r:id="rId26" o:title=""/>
                </v:shape>
              </w:pict>
            </w:r>
            <w:r>
              <w:pict>
                <v:shape id="_x0000_i1052" type="#_x0000_t75" style="height:9pt;width:80.26pt">
                  <v:imagedata r:id="rId27" o:title=""/>
                </v:shape>
              </w:pict>
            </w:r>
            <w:r>
              <w:t>25.35%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C.教育内容确定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5.25pt">
                  <v:imagedata r:id="rId18" o:title=""/>
                </v:shape>
              </w:pict>
            </w:r>
            <w:r>
              <w:pict>
                <v:shape id="_x0000_i1054" type="#_x0000_t75" style="height:9pt;width:101.26pt">
                  <v:imagedata r:id="rId19" o:title=""/>
                </v:shape>
              </w:pict>
            </w:r>
            <w:r>
              <w:t>5.63%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D.普及中等教育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5.25pt">
                  <v:imagedata r:id="rId18" o:title=""/>
                </v:shape>
              </w:pict>
            </w:r>
            <w:r>
              <w:pict>
                <v:shape id="_x0000_i1056" type="#_x0000_t75" style="height:9pt;width:101.26pt">
                  <v:imagedata r:id="rId19" o:title=""/>
                </v:shape>
              </w:pict>
            </w:r>
            <w:r>
              <w:t>5.63%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63.38%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5.教育要以培养学生的( )为重点，造就有理想、有道德、有纪律德智体美全面发展的社会主义事业建设者和接班人。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A.逻辑思维和抽象思维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3pt">
                  <v:imagedata r:id="rId16" o:title=""/>
                </v:shape>
              </w:pict>
            </w:r>
            <w:r>
              <w:pict>
                <v:shape id="_x0000_i1058" type="#_x0000_t75" style="height:9pt;width:103.51pt">
                  <v:imagedata r:id="rId17" o:title=""/>
                </v:shape>
              </w:pict>
            </w:r>
            <w:r>
              <w:t>2.82%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B.基础知识及基本职能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4.5pt">
                  <v:imagedata r:id="rId14" o:title=""/>
                </v:shape>
              </w:pict>
            </w:r>
            <w:r>
              <w:pict>
                <v:shape id="_x0000_i1060" type="#_x0000_t75" style="height:9pt;width:102.01pt">
                  <v:imagedata r:id="rId15" o:title=""/>
                </v:shape>
              </w:pict>
            </w:r>
            <w:r>
              <w:t>4.23%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C.创新精神和实践能力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70.51pt">
                  <v:imagedata r:id="rId28" o:title=""/>
                </v:shape>
              </w:pict>
            </w:r>
            <w:r>
              <w:pict>
                <v:shape id="_x0000_i1062" type="#_x0000_t75" style="height:9pt;width:36.01pt">
                  <v:imagedata r:id="rId29" o:title=""/>
                </v:shape>
              </w:pict>
            </w:r>
            <w:r>
              <w:t>66.2%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D.政治思想道德素质和科学文化知识能力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3" type="#_x0000_t75" style="height:9pt;width:27.75pt">
                  <v:imagedata r:id="rId6" o:title=""/>
                </v:shape>
              </w:pict>
            </w:r>
            <w:r>
              <w:pict>
                <v:shape id="_x0000_i1064" type="#_x0000_t75" style="height:9pt;width:78.76pt">
                  <v:imagedata r:id="rId7" o:title=""/>
                </v:shape>
              </w:pict>
            </w:r>
            <w:r>
              <w:t>26.76%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66.2%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