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2020永康春季教师资格认定结果名单</w:t>
      </w:r>
    </w:p>
    <w:p>
      <w:pPr>
        <w:jc w:val="center"/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5274310" cy="8179435"/>
            <wp:effectExtent l="0" t="0" r="2540" b="12065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745230" cy="8851265"/>
            <wp:effectExtent l="0" t="0" r="7620" b="6985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686810" cy="8856345"/>
            <wp:effectExtent l="0" t="0" r="8890" b="1905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818890" cy="8856345"/>
            <wp:effectExtent l="0" t="0" r="10160" b="1905"/>
            <wp:docPr id="27" name="图片 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738245" cy="8858250"/>
            <wp:effectExtent l="0" t="0" r="14605" b="0"/>
            <wp:docPr id="26" name="图片 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5274310" cy="2733040"/>
            <wp:effectExtent l="0" t="0" r="2540" b="10160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F9740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jianglidan</dc:creator>
  <cp:lastModifiedBy>等能带来你吗๑</cp:lastModifiedBy>
  <dcterms:modified xsi:type="dcterms:W3CDTF">2020-07-16T13:36:16Z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